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2C7A9" w14:textId="77777777" w:rsidR="00C725EA" w:rsidRPr="0030665B" w:rsidRDefault="00C725EA" w:rsidP="0030665B">
      <w:pPr>
        <w:autoSpaceDE w:val="0"/>
        <w:autoSpaceDN w:val="0"/>
        <w:adjustRightInd w:val="0"/>
        <w:spacing w:after="0" w:line="480" w:lineRule="auto"/>
        <w:ind w:firstLine="284"/>
        <w:contextualSpacing/>
        <w:jc w:val="both"/>
        <w:rPr>
          <w:rFonts w:ascii="Times New Roman" w:hAnsi="Times New Roman" w:cs="Times New Roman"/>
          <w:b/>
          <w:color w:val="090909"/>
          <w:sz w:val="24"/>
          <w:szCs w:val="24"/>
        </w:rPr>
      </w:pPr>
    </w:p>
    <w:p w14:paraId="2F9BDDA3" w14:textId="7202EEED" w:rsidR="000A7860" w:rsidRPr="0030665B" w:rsidRDefault="000A7860" w:rsidP="0030665B">
      <w:pPr>
        <w:autoSpaceDE w:val="0"/>
        <w:autoSpaceDN w:val="0"/>
        <w:adjustRightInd w:val="0"/>
        <w:spacing w:after="0" w:line="480" w:lineRule="auto"/>
        <w:ind w:firstLine="284"/>
        <w:contextualSpacing/>
        <w:jc w:val="right"/>
        <w:rPr>
          <w:rFonts w:ascii="Times New Roman" w:hAnsi="Times New Roman" w:cs="Times New Roman"/>
          <w:b/>
          <w:color w:val="090909"/>
          <w:sz w:val="24"/>
          <w:szCs w:val="24"/>
        </w:rPr>
      </w:pPr>
      <w:r w:rsidRPr="0030665B">
        <w:rPr>
          <w:rFonts w:ascii="Times New Roman" w:hAnsi="Times New Roman" w:cs="Times New Roman"/>
          <w:b/>
          <w:color w:val="090909"/>
          <w:sz w:val="24"/>
          <w:szCs w:val="24"/>
        </w:rPr>
        <w:t>MS-AJ-CB-</w:t>
      </w:r>
      <w:r w:rsidR="00535CC0">
        <w:rPr>
          <w:rFonts w:ascii="Times New Roman" w:hAnsi="Times New Roman" w:cs="Times New Roman"/>
          <w:b/>
          <w:color w:val="090909"/>
          <w:sz w:val="24"/>
          <w:szCs w:val="24"/>
        </w:rPr>
        <w:t>6</w:t>
      </w:r>
      <w:r w:rsidR="00DA6E0F">
        <w:rPr>
          <w:rFonts w:ascii="Times New Roman" w:hAnsi="Times New Roman" w:cs="Times New Roman"/>
          <w:b/>
          <w:color w:val="090909"/>
          <w:sz w:val="24"/>
          <w:szCs w:val="24"/>
        </w:rPr>
        <w:t>8</w:t>
      </w:r>
      <w:r w:rsidR="0030665B" w:rsidRPr="0030665B">
        <w:rPr>
          <w:rFonts w:ascii="Times New Roman" w:hAnsi="Times New Roman" w:cs="Times New Roman"/>
          <w:b/>
          <w:color w:val="090909"/>
          <w:sz w:val="24"/>
          <w:szCs w:val="24"/>
        </w:rPr>
        <w:t>-</w:t>
      </w:r>
      <w:r w:rsidRPr="0030665B">
        <w:rPr>
          <w:rFonts w:ascii="Times New Roman" w:hAnsi="Times New Roman" w:cs="Times New Roman"/>
          <w:b/>
          <w:color w:val="090909"/>
          <w:sz w:val="24"/>
          <w:szCs w:val="24"/>
        </w:rPr>
        <w:t>202</w:t>
      </w:r>
      <w:r w:rsidR="00DA6E0F">
        <w:rPr>
          <w:rFonts w:ascii="Times New Roman" w:hAnsi="Times New Roman" w:cs="Times New Roman"/>
          <w:b/>
          <w:color w:val="090909"/>
          <w:sz w:val="24"/>
          <w:szCs w:val="24"/>
        </w:rPr>
        <w:t>1</w:t>
      </w:r>
    </w:p>
    <w:p w14:paraId="63C28079" w14:textId="09928126" w:rsidR="00BC5476" w:rsidRPr="0030665B" w:rsidRDefault="00BC5476" w:rsidP="0030665B">
      <w:pPr>
        <w:autoSpaceDE w:val="0"/>
        <w:autoSpaceDN w:val="0"/>
        <w:adjustRightInd w:val="0"/>
        <w:spacing w:after="0" w:line="480" w:lineRule="auto"/>
        <w:ind w:firstLine="284"/>
        <w:contextualSpacing/>
        <w:jc w:val="center"/>
        <w:rPr>
          <w:rFonts w:ascii="Times New Roman" w:hAnsi="Times New Roman" w:cs="Times New Roman"/>
          <w:b/>
          <w:color w:val="090909"/>
          <w:sz w:val="24"/>
          <w:szCs w:val="24"/>
        </w:rPr>
      </w:pPr>
      <w:r w:rsidRPr="0030665B">
        <w:rPr>
          <w:rFonts w:ascii="Times New Roman" w:hAnsi="Times New Roman" w:cs="Times New Roman"/>
          <w:b/>
          <w:color w:val="090909"/>
          <w:sz w:val="24"/>
          <w:szCs w:val="24"/>
        </w:rPr>
        <w:t>EL PRESIDENTE DE LA REPÚBLICA</w:t>
      </w:r>
    </w:p>
    <w:p w14:paraId="37C7993E" w14:textId="1E80C026" w:rsidR="00BC5476" w:rsidRPr="0030665B" w:rsidRDefault="001B447C" w:rsidP="001B447C">
      <w:pPr>
        <w:tabs>
          <w:tab w:val="center" w:pos="4561"/>
          <w:tab w:val="right" w:pos="8838"/>
        </w:tabs>
        <w:autoSpaceDE w:val="0"/>
        <w:autoSpaceDN w:val="0"/>
        <w:adjustRightInd w:val="0"/>
        <w:spacing w:after="0" w:line="480" w:lineRule="auto"/>
        <w:ind w:firstLine="284"/>
        <w:contextualSpacing/>
        <w:rPr>
          <w:rFonts w:ascii="Times New Roman" w:hAnsi="Times New Roman" w:cs="Times New Roman"/>
          <w:b/>
          <w:color w:val="090909"/>
          <w:sz w:val="24"/>
          <w:szCs w:val="24"/>
        </w:rPr>
      </w:pPr>
      <w:r>
        <w:rPr>
          <w:rFonts w:ascii="Times New Roman" w:hAnsi="Times New Roman" w:cs="Times New Roman"/>
          <w:b/>
          <w:color w:val="090909"/>
          <w:sz w:val="24"/>
          <w:szCs w:val="24"/>
        </w:rPr>
        <w:tab/>
      </w:r>
      <w:r w:rsidR="00BC5476" w:rsidRPr="0030665B">
        <w:rPr>
          <w:rFonts w:ascii="Times New Roman" w:hAnsi="Times New Roman" w:cs="Times New Roman"/>
          <w:b/>
          <w:color w:val="090909"/>
          <w:sz w:val="24"/>
          <w:szCs w:val="24"/>
        </w:rPr>
        <w:t>Y EL MINISTRO DE SALUD</w:t>
      </w:r>
      <w:r>
        <w:rPr>
          <w:rFonts w:ascii="Times New Roman" w:hAnsi="Times New Roman" w:cs="Times New Roman"/>
          <w:b/>
          <w:color w:val="090909"/>
          <w:sz w:val="24"/>
          <w:szCs w:val="24"/>
        </w:rPr>
        <w:tab/>
      </w:r>
    </w:p>
    <w:p w14:paraId="7F4EBFF4" w14:textId="77777777" w:rsidR="00BC5476" w:rsidRPr="0030665B" w:rsidRDefault="00BC5476" w:rsidP="0030665B">
      <w:pPr>
        <w:autoSpaceDE w:val="0"/>
        <w:autoSpaceDN w:val="0"/>
        <w:adjustRightInd w:val="0"/>
        <w:spacing w:after="0" w:line="480" w:lineRule="auto"/>
        <w:ind w:firstLine="284"/>
        <w:contextualSpacing/>
        <w:jc w:val="both"/>
        <w:rPr>
          <w:rFonts w:ascii="Times New Roman" w:hAnsi="Times New Roman" w:cs="Times New Roman"/>
          <w:color w:val="090909"/>
          <w:sz w:val="24"/>
          <w:szCs w:val="24"/>
        </w:rPr>
      </w:pPr>
    </w:p>
    <w:p w14:paraId="0B26EB14" w14:textId="0A52F40A" w:rsidR="00BC5476" w:rsidRPr="0030665B" w:rsidRDefault="00BC5476" w:rsidP="0030665B">
      <w:pPr>
        <w:autoSpaceDE w:val="0"/>
        <w:autoSpaceDN w:val="0"/>
        <w:adjustRightInd w:val="0"/>
        <w:spacing w:after="0" w:line="480" w:lineRule="auto"/>
        <w:ind w:firstLine="284"/>
        <w:contextualSpacing/>
        <w:jc w:val="both"/>
        <w:rPr>
          <w:rFonts w:ascii="Times New Roman" w:hAnsi="Times New Roman" w:cs="Times New Roman"/>
          <w:color w:val="090909"/>
          <w:sz w:val="24"/>
          <w:szCs w:val="24"/>
        </w:rPr>
      </w:pPr>
      <w:r w:rsidRPr="0030665B">
        <w:rPr>
          <w:rFonts w:ascii="Times New Roman" w:hAnsi="Times New Roman" w:cs="Times New Roman"/>
          <w:color w:val="090909"/>
          <w:sz w:val="24"/>
          <w:szCs w:val="24"/>
        </w:rPr>
        <w:t>En uso de las facultades conferidas en los artículos 140 incisos 3)</w:t>
      </w:r>
      <w:r w:rsidR="00DF4257">
        <w:rPr>
          <w:rFonts w:ascii="Times New Roman" w:hAnsi="Times New Roman" w:cs="Times New Roman"/>
          <w:color w:val="090909"/>
          <w:sz w:val="24"/>
          <w:szCs w:val="24"/>
        </w:rPr>
        <w:t>,</w:t>
      </w:r>
      <w:r w:rsidRPr="0030665B">
        <w:rPr>
          <w:rFonts w:ascii="Times New Roman" w:hAnsi="Times New Roman" w:cs="Times New Roman"/>
          <w:color w:val="090909"/>
          <w:sz w:val="24"/>
          <w:szCs w:val="24"/>
        </w:rPr>
        <w:t xml:space="preserve"> 18) y 146 de la Constitución Política; 25, 27 inciso 1), </w:t>
      </w:r>
      <w:r w:rsidR="00134891" w:rsidRPr="00ED3D1A">
        <w:rPr>
          <w:rFonts w:ascii="Times New Roman" w:eastAsia="Times New Roman" w:hAnsi="Times New Roman" w:cs="Times New Roman"/>
          <w:sz w:val="24"/>
          <w:szCs w:val="24"/>
          <w:bdr w:val="none" w:sz="0" w:space="0" w:color="auto" w:frame="1"/>
          <w:lang w:eastAsia="es-CR"/>
        </w:rPr>
        <w:t>28</w:t>
      </w:r>
      <w:r w:rsidR="00134891">
        <w:rPr>
          <w:rFonts w:ascii="Times New Roman" w:eastAsia="Times New Roman" w:hAnsi="Times New Roman" w:cs="Times New Roman"/>
          <w:sz w:val="24"/>
          <w:szCs w:val="24"/>
          <w:bdr w:val="none" w:sz="0" w:space="0" w:color="auto" w:frame="1"/>
          <w:lang w:eastAsia="es-CR"/>
        </w:rPr>
        <w:t>, párrafo 2),</w:t>
      </w:r>
      <w:r w:rsidR="00134891" w:rsidRPr="00ED3D1A">
        <w:rPr>
          <w:rFonts w:ascii="Times New Roman" w:eastAsia="Times New Roman" w:hAnsi="Times New Roman" w:cs="Times New Roman"/>
          <w:sz w:val="24"/>
          <w:szCs w:val="24"/>
          <w:bdr w:val="none" w:sz="0" w:space="0" w:color="auto" w:frame="1"/>
          <w:lang w:eastAsia="es-CR"/>
        </w:rPr>
        <w:t xml:space="preserve"> inciso b) </w:t>
      </w:r>
      <w:r w:rsidRPr="0030665B">
        <w:rPr>
          <w:rFonts w:ascii="Times New Roman" w:hAnsi="Times New Roman" w:cs="Times New Roman"/>
          <w:color w:val="090909"/>
          <w:sz w:val="24"/>
          <w:szCs w:val="24"/>
        </w:rPr>
        <w:t>de la Ley Nº 6227 del 2 de mayo de 1978 "Ley General de la Administración Pública"; 298, 299, 300, 301, 302 y 303 de la Ley N° 5395 del 30 de octubre de 1973 "Ley General de Salud"; 2 inciso c) de la Ley N° 5412 del 8 de noviembre de 1973 "Ley Orgánica del Ministerio de Salud"; 5 incisos a) y b), 7</w:t>
      </w:r>
      <w:r w:rsidR="0030665B">
        <w:rPr>
          <w:rFonts w:ascii="Times New Roman" w:hAnsi="Times New Roman" w:cs="Times New Roman"/>
          <w:color w:val="090909"/>
          <w:sz w:val="24"/>
          <w:szCs w:val="24"/>
        </w:rPr>
        <w:t xml:space="preserve"> </w:t>
      </w:r>
      <w:r w:rsidRPr="0030665B">
        <w:rPr>
          <w:rFonts w:ascii="Times New Roman" w:hAnsi="Times New Roman" w:cs="Times New Roman"/>
          <w:color w:val="090909"/>
          <w:sz w:val="24"/>
          <w:szCs w:val="24"/>
        </w:rPr>
        <w:t xml:space="preserve">inciso b), 9, </w:t>
      </w:r>
      <w:r w:rsidR="00A17F35" w:rsidRPr="0030665B">
        <w:rPr>
          <w:rFonts w:ascii="Times New Roman" w:hAnsi="Times New Roman" w:cs="Times New Roman"/>
          <w:color w:val="090909"/>
          <w:sz w:val="24"/>
          <w:szCs w:val="24"/>
        </w:rPr>
        <w:t xml:space="preserve">22, </w:t>
      </w:r>
      <w:r w:rsidRPr="0030665B">
        <w:rPr>
          <w:rFonts w:ascii="Times New Roman" w:hAnsi="Times New Roman" w:cs="Times New Roman"/>
          <w:color w:val="090909"/>
          <w:sz w:val="24"/>
          <w:szCs w:val="24"/>
        </w:rPr>
        <w:t>41 y 42 de la Ley N</w:t>
      </w:r>
      <w:r w:rsidR="0030665B">
        <w:rPr>
          <w:rFonts w:ascii="Times New Roman" w:hAnsi="Times New Roman" w:cs="Times New Roman"/>
          <w:color w:val="090909"/>
          <w:sz w:val="24"/>
          <w:szCs w:val="24"/>
        </w:rPr>
        <w:t>°</w:t>
      </w:r>
      <w:r w:rsidRPr="0030665B">
        <w:rPr>
          <w:rFonts w:ascii="Times New Roman" w:hAnsi="Times New Roman" w:cs="Times New Roman"/>
          <w:color w:val="090909"/>
          <w:sz w:val="24"/>
          <w:szCs w:val="24"/>
        </w:rPr>
        <w:t xml:space="preserve"> 8839 del 24 de junio del 2010 "Ley para la Gestión Integral de Residuos". </w:t>
      </w:r>
    </w:p>
    <w:p w14:paraId="6F15266B" w14:textId="77777777" w:rsidR="00BC5476" w:rsidRPr="0030665B" w:rsidRDefault="00BC5476" w:rsidP="0030665B">
      <w:pPr>
        <w:autoSpaceDE w:val="0"/>
        <w:autoSpaceDN w:val="0"/>
        <w:adjustRightInd w:val="0"/>
        <w:spacing w:after="0" w:line="480" w:lineRule="auto"/>
        <w:ind w:firstLine="284"/>
        <w:contextualSpacing/>
        <w:jc w:val="both"/>
        <w:rPr>
          <w:rFonts w:ascii="Times New Roman" w:hAnsi="Times New Roman" w:cs="Times New Roman"/>
          <w:color w:val="090909"/>
          <w:sz w:val="24"/>
          <w:szCs w:val="24"/>
        </w:rPr>
      </w:pPr>
    </w:p>
    <w:p w14:paraId="196FD401" w14:textId="77777777" w:rsidR="00BC5476" w:rsidRPr="001B447C" w:rsidRDefault="00BC5476" w:rsidP="0030665B">
      <w:pPr>
        <w:autoSpaceDE w:val="0"/>
        <w:autoSpaceDN w:val="0"/>
        <w:adjustRightInd w:val="0"/>
        <w:spacing w:after="0" w:line="480" w:lineRule="auto"/>
        <w:ind w:firstLine="284"/>
        <w:contextualSpacing/>
        <w:jc w:val="center"/>
        <w:rPr>
          <w:rFonts w:ascii="Times New Roman" w:hAnsi="Times New Roman" w:cs="Times New Roman"/>
          <w:b/>
          <w:color w:val="090909"/>
          <w:sz w:val="24"/>
          <w:szCs w:val="24"/>
        </w:rPr>
      </w:pPr>
      <w:r w:rsidRPr="001B447C">
        <w:rPr>
          <w:rFonts w:ascii="Times New Roman" w:hAnsi="Times New Roman" w:cs="Times New Roman"/>
          <w:b/>
          <w:color w:val="090909"/>
          <w:sz w:val="24"/>
          <w:szCs w:val="24"/>
        </w:rPr>
        <w:t>Considerando</w:t>
      </w:r>
      <w:bookmarkStart w:id="0" w:name="_GoBack"/>
      <w:bookmarkEnd w:id="0"/>
    </w:p>
    <w:p w14:paraId="7224EB06" w14:textId="77777777" w:rsidR="00BC5476" w:rsidRPr="0030665B" w:rsidRDefault="00BC5476" w:rsidP="0030665B">
      <w:pPr>
        <w:autoSpaceDE w:val="0"/>
        <w:autoSpaceDN w:val="0"/>
        <w:adjustRightInd w:val="0"/>
        <w:spacing w:after="0" w:line="480" w:lineRule="auto"/>
        <w:ind w:firstLine="284"/>
        <w:contextualSpacing/>
        <w:jc w:val="both"/>
        <w:rPr>
          <w:rFonts w:ascii="Times New Roman" w:hAnsi="Times New Roman" w:cs="Times New Roman"/>
          <w:color w:val="090909"/>
          <w:sz w:val="24"/>
          <w:szCs w:val="24"/>
        </w:rPr>
      </w:pPr>
    </w:p>
    <w:p w14:paraId="0D593C05" w14:textId="46C7C987" w:rsidR="00BC5476" w:rsidRPr="0030665B" w:rsidRDefault="00BC5476" w:rsidP="0030665B">
      <w:pPr>
        <w:autoSpaceDE w:val="0"/>
        <w:autoSpaceDN w:val="0"/>
        <w:adjustRightInd w:val="0"/>
        <w:spacing w:after="0" w:line="480" w:lineRule="auto"/>
        <w:ind w:firstLine="284"/>
        <w:contextualSpacing/>
        <w:jc w:val="both"/>
        <w:rPr>
          <w:rFonts w:ascii="Times New Roman" w:hAnsi="Times New Roman" w:cs="Times New Roman"/>
          <w:color w:val="090909"/>
          <w:sz w:val="24"/>
          <w:szCs w:val="24"/>
        </w:rPr>
      </w:pPr>
      <w:r w:rsidRPr="0030665B">
        <w:rPr>
          <w:rFonts w:ascii="Times New Roman" w:hAnsi="Times New Roman" w:cs="Times New Roman"/>
          <w:b/>
          <w:color w:val="090909"/>
          <w:sz w:val="24"/>
          <w:szCs w:val="24"/>
        </w:rPr>
        <w:t>1º-</w:t>
      </w:r>
      <w:r w:rsidR="00B70E60" w:rsidRPr="0030665B">
        <w:rPr>
          <w:rFonts w:ascii="Times New Roman" w:hAnsi="Times New Roman" w:cs="Times New Roman"/>
          <w:b/>
          <w:color w:val="090909"/>
          <w:sz w:val="24"/>
          <w:szCs w:val="24"/>
        </w:rPr>
        <w:t xml:space="preserve"> </w:t>
      </w:r>
      <w:r w:rsidRPr="0030665B">
        <w:rPr>
          <w:rFonts w:ascii="Times New Roman" w:hAnsi="Times New Roman" w:cs="Times New Roman"/>
          <w:color w:val="090909"/>
          <w:sz w:val="24"/>
          <w:szCs w:val="24"/>
        </w:rPr>
        <w:t xml:space="preserve">Que la salud de la población es un bien de interés público tutelado por el Estado, por lo que es potestad del Ministerio de Salud velar por la salud de la población y de las condiciones sanitarias y ambientales. </w:t>
      </w:r>
    </w:p>
    <w:p w14:paraId="33604297" w14:textId="77777777" w:rsidR="00BC5476" w:rsidRPr="0030665B" w:rsidRDefault="00BC5476" w:rsidP="0030665B">
      <w:pPr>
        <w:autoSpaceDE w:val="0"/>
        <w:autoSpaceDN w:val="0"/>
        <w:adjustRightInd w:val="0"/>
        <w:spacing w:after="0" w:line="480" w:lineRule="auto"/>
        <w:ind w:firstLine="284"/>
        <w:contextualSpacing/>
        <w:jc w:val="both"/>
        <w:rPr>
          <w:rFonts w:ascii="Times New Roman" w:hAnsi="Times New Roman" w:cs="Times New Roman"/>
          <w:color w:val="090909"/>
          <w:sz w:val="24"/>
          <w:szCs w:val="24"/>
        </w:rPr>
      </w:pPr>
    </w:p>
    <w:p w14:paraId="0EE76C3B" w14:textId="798B2904" w:rsidR="00BC5476" w:rsidRPr="0030665B" w:rsidRDefault="00BC5476" w:rsidP="0030665B">
      <w:pPr>
        <w:autoSpaceDE w:val="0"/>
        <w:autoSpaceDN w:val="0"/>
        <w:adjustRightInd w:val="0"/>
        <w:spacing w:after="0" w:line="480" w:lineRule="auto"/>
        <w:ind w:firstLine="284"/>
        <w:contextualSpacing/>
        <w:jc w:val="both"/>
        <w:rPr>
          <w:rFonts w:ascii="Times New Roman" w:hAnsi="Times New Roman" w:cs="Times New Roman"/>
          <w:color w:val="090909"/>
          <w:sz w:val="24"/>
          <w:szCs w:val="24"/>
        </w:rPr>
      </w:pPr>
      <w:r w:rsidRPr="0030665B">
        <w:rPr>
          <w:rFonts w:ascii="Times New Roman" w:hAnsi="Times New Roman" w:cs="Times New Roman"/>
          <w:b/>
          <w:color w:val="090909"/>
          <w:sz w:val="24"/>
          <w:szCs w:val="24"/>
        </w:rPr>
        <w:t>2º-</w:t>
      </w:r>
      <w:r w:rsidR="00B70E60" w:rsidRPr="0030665B">
        <w:rPr>
          <w:rFonts w:ascii="Times New Roman" w:hAnsi="Times New Roman" w:cs="Times New Roman"/>
          <w:b/>
          <w:color w:val="090909"/>
          <w:sz w:val="24"/>
          <w:szCs w:val="24"/>
        </w:rPr>
        <w:t xml:space="preserve"> </w:t>
      </w:r>
      <w:r w:rsidRPr="0030665B">
        <w:rPr>
          <w:rFonts w:ascii="Times New Roman" w:hAnsi="Times New Roman" w:cs="Times New Roman"/>
          <w:color w:val="090909"/>
          <w:sz w:val="24"/>
          <w:szCs w:val="24"/>
        </w:rPr>
        <w:t xml:space="preserve">Que es deber del Estado adoptar las medidas que sean necesarias para prevenir o corregir la contaminación ambiental, por lo que es potestad del Ministerio de </w:t>
      </w:r>
      <w:r w:rsidR="00C2127C" w:rsidRPr="0030665B">
        <w:rPr>
          <w:rFonts w:ascii="Times New Roman" w:hAnsi="Times New Roman" w:cs="Times New Roman"/>
          <w:color w:val="090909"/>
          <w:sz w:val="24"/>
          <w:szCs w:val="24"/>
        </w:rPr>
        <w:t xml:space="preserve">Salud </w:t>
      </w:r>
      <w:r w:rsidRPr="0030665B">
        <w:rPr>
          <w:rFonts w:ascii="Times New Roman" w:hAnsi="Times New Roman" w:cs="Times New Roman"/>
          <w:color w:val="090909"/>
          <w:sz w:val="24"/>
          <w:szCs w:val="24"/>
        </w:rPr>
        <w:t xml:space="preserve">prevenir o corregir cualquier contaminación, alteración o modificación del ambiente que pueda atentar contra </w:t>
      </w:r>
      <w:r w:rsidR="00C2127C" w:rsidRPr="0030665B">
        <w:rPr>
          <w:rFonts w:ascii="Times New Roman" w:hAnsi="Times New Roman" w:cs="Times New Roman"/>
          <w:color w:val="090909"/>
          <w:sz w:val="24"/>
          <w:szCs w:val="24"/>
        </w:rPr>
        <w:t>el ambiente humano y la salud pública.</w:t>
      </w:r>
    </w:p>
    <w:p w14:paraId="5F2FD0F3" w14:textId="77777777" w:rsidR="00C2127C" w:rsidRPr="0030665B" w:rsidRDefault="00C2127C" w:rsidP="0030665B">
      <w:pPr>
        <w:autoSpaceDE w:val="0"/>
        <w:autoSpaceDN w:val="0"/>
        <w:adjustRightInd w:val="0"/>
        <w:spacing w:after="0" w:line="480" w:lineRule="auto"/>
        <w:ind w:firstLine="284"/>
        <w:contextualSpacing/>
        <w:jc w:val="both"/>
        <w:rPr>
          <w:rFonts w:ascii="Times New Roman" w:hAnsi="Times New Roman" w:cs="Times New Roman"/>
          <w:color w:val="090909"/>
          <w:sz w:val="24"/>
          <w:szCs w:val="24"/>
        </w:rPr>
      </w:pPr>
    </w:p>
    <w:p w14:paraId="486FD8FD" w14:textId="189F3D20" w:rsidR="00BC5476" w:rsidRPr="0030665B" w:rsidRDefault="00BC5476" w:rsidP="0030665B">
      <w:pPr>
        <w:autoSpaceDE w:val="0"/>
        <w:autoSpaceDN w:val="0"/>
        <w:adjustRightInd w:val="0"/>
        <w:spacing w:after="0" w:line="480" w:lineRule="auto"/>
        <w:ind w:firstLine="284"/>
        <w:contextualSpacing/>
        <w:jc w:val="both"/>
        <w:rPr>
          <w:rFonts w:ascii="Times New Roman" w:hAnsi="Times New Roman" w:cs="Times New Roman"/>
          <w:color w:val="090909"/>
          <w:sz w:val="24"/>
          <w:szCs w:val="24"/>
        </w:rPr>
      </w:pPr>
      <w:r w:rsidRPr="0030665B">
        <w:rPr>
          <w:rFonts w:ascii="Times New Roman" w:hAnsi="Times New Roman" w:cs="Times New Roman"/>
          <w:b/>
          <w:color w:val="090909"/>
          <w:sz w:val="24"/>
          <w:szCs w:val="24"/>
        </w:rPr>
        <w:lastRenderedPageBreak/>
        <w:t>3º-</w:t>
      </w:r>
      <w:r w:rsidR="00B70E60" w:rsidRPr="0030665B">
        <w:rPr>
          <w:rFonts w:ascii="Times New Roman" w:hAnsi="Times New Roman" w:cs="Times New Roman"/>
          <w:b/>
          <w:color w:val="090909"/>
          <w:sz w:val="24"/>
          <w:szCs w:val="24"/>
        </w:rPr>
        <w:t xml:space="preserve"> </w:t>
      </w:r>
      <w:r w:rsidRPr="0030665B">
        <w:rPr>
          <w:rFonts w:ascii="Times New Roman" w:hAnsi="Times New Roman" w:cs="Times New Roman"/>
          <w:color w:val="090909"/>
          <w:sz w:val="24"/>
          <w:szCs w:val="24"/>
        </w:rPr>
        <w:t xml:space="preserve">Que dentro de los objetivos de la Ley </w:t>
      </w:r>
      <w:r w:rsidR="00B70E60" w:rsidRPr="0030665B">
        <w:rPr>
          <w:rFonts w:ascii="Times New Roman" w:hAnsi="Times New Roman" w:cs="Times New Roman"/>
          <w:color w:val="090909"/>
          <w:sz w:val="24"/>
          <w:szCs w:val="24"/>
        </w:rPr>
        <w:t>Nº 8839</w:t>
      </w:r>
      <w:r w:rsidR="00E3554A" w:rsidRPr="0030665B">
        <w:rPr>
          <w:rFonts w:ascii="Times New Roman" w:hAnsi="Times New Roman" w:cs="Times New Roman"/>
          <w:color w:val="090909"/>
          <w:sz w:val="24"/>
          <w:szCs w:val="24"/>
        </w:rPr>
        <w:t xml:space="preserve"> del</w:t>
      </w:r>
      <w:r w:rsidR="00B70E60" w:rsidRPr="0030665B">
        <w:rPr>
          <w:rFonts w:ascii="Times New Roman" w:hAnsi="Times New Roman" w:cs="Times New Roman"/>
          <w:color w:val="090909"/>
          <w:sz w:val="24"/>
          <w:szCs w:val="24"/>
        </w:rPr>
        <w:t xml:space="preserve"> </w:t>
      </w:r>
      <w:r w:rsidR="00E3554A" w:rsidRPr="0030665B">
        <w:rPr>
          <w:rFonts w:ascii="Times New Roman" w:hAnsi="Times New Roman" w:cs="Times New Roman"/>
          <w:color w:val="090909"/>
          <w:sz w:val="24"/>
          <w:szCs w:val="24"/>
        </w:rPr>
        <w:t xml:space="preserve">24 de junio del 2010 </w:t>
      </w:r>
      <w:r w:rsidR="00B70E60" w:rsidRPr="0030665B">
        <w:rPr>
          <w:rFonts w:ascii="Times New Roman" w:hAnsi="Times New Roman" w:cs="Times New Roman"/>
          <w:i/>
          <w:color w:val="090909"/>
          <w:sz w:val="24"/>
          <w:szCs w:val="24"/>
        </w:rPr>
        <w:t xml:space="preserve">“Ley </w:t>
      </w:r>
      <w:r w:rsidRPr="0030665B">
        <w:rPr>
          <w:rFonts w:ascii="Times New Roman" w:hAnsi="Times New Roman" w:cs="Times New Roman"/>
          <w:i/>
          <w:color w:val="090909"/>
          <w:sz w:val="24"/>
          <w:szCs w:val="24"/>
        </w:rPr>
        <w:t>para la Gestión Integral de Residuos</w:t>
      </w:r>
      <w:r w:rsidR="00B70E60" w:rsidRPr="0030665B">
        <w:rPr>
          <w:rFonts w:ascii="Times New Roman" w:hAnsi="Times New Roman" w:cs="Times New Roman"/>
          <w:i/>
          <w:color w:val="090909"/>
          <w:sz w:val="24"/>
          <w:szCs w:val="24"/>
        </w:rPr>
        <w:t>”</w:t>
      </w:r>
      <w:r w:rsidRPr="0030665B">
        <w:rPr>
          <w:rFonts w:ascii="Times New Roman" w:hAnsi="Times New Roman" w:cs="Times New Roman"/>
          <w:color w:val="090909"/>
          <w:sz w:val="24"/>
          <w:szCs w:val="24"/>
        </w:rPr>
        <w:t xml:space="preserve"> y su reforma, está fomentar el desarrollo de mercados de subproductos, materiales valorizables y productos reciclados, reciclables y biodegradables; promover la separación en la fuente y la clasificación de los residuos; así como promover la incorporación de los productores o importadores en la búsqueda de soluciones a la problemática de los residuos. </w:t>
      </w:r>
    </w:p>
    <w:p w14:paraId="05E42C2B" w14:textId="77777777" w:rsidR="00BC5476" w:rsidRPr="0030665B" w:rsidRDefault="00BC5476" w:rsidP="0030665B">
      <w:pPr>
        <w:autoSpaceDE w:val="0"/>
        <w:autoSpaceDN w:val="0"/>
        <w:adjustRightInd w:val="0"/>
        <w:spacing w:after="0" w:line="480" w:lineRule="auto"/>
        <w:ind w:firstLine="284"/>
        <w:contextualSpacing/>
        <w:jc w:val="both"/>
        <w:rPr>
          <w:rFonts w:ascii="Times New Roman" w:hAnsi="Times New Roman" w:cs="Times New Roman"/>
          <w:color w:val="090909"/>
          <w:sz w:val="24"/>
          <w:szCs w:val="24"/>
        </w:rPr>
      </w:pPr>
    </w:p>
    <w:p w14:paraId="1D7F2153" w14:textId="3108BFC5" w:rsidR="00BC5476" w:rsidRPr="0030665B" w:rsidRDefault="00BC5476" w:rsidP="0030665B">
      <w:pPr>
        <w:autoSpaceDE w:val="0"/>
        <w:autoSpaceDN w:val="0"/>
        <w:adjustRightInd w:val="0"/>
        <w:spacing w:after="0" w:line="480" w:lineRule="auto"/>
        <w:ind w:firstLine="284"/>
        <w:contextualSpacing/>
        <w:jc w:val="both"/>
        <w:rPr>
          <w:rFonts w:ascii="Times New Roman" w:hAnsi="Times New Roman" w:cs="Times New Roman"/>
          <w:color w:val="090909"/>
          <w:sz w:val="24"/>
          <w:szCs w:val="24"/>
        </w:rPr>
      </w:pPr>
      <w:r w:rsidRPr="0030665B">
        <w:rPr>
          <w:rFonts w:ascii="Times New Roman" w:hAnsi="Times New Roman" w:cs="Times New Roman"/>
          <w:b/>
          <w:color w:val="090909"/>
          <w:sz w:val="24"/>
          <w:szCs w:val="24"/>
        </w:rPr>
        <w:t>4º-</w:t>
      </w:r>
      <w:r w:rsidR="00B70E60" w:rsidRPr="0030665B">
        <w:rPr>
          <w:rFonts w:ascii="Times New Roman" w:hAnsi="Times New Roman" w:cs="Times New Roman"/>
          <w:b/>
          <w:color w:val="090909"/>
          <w:sz w:val="24"/>
          <w:szCs w:val="24"/>
        </w:rPr>
        <w:t xml:space="preserve"> </w:t>
      </w:r>
      <w:r w:rsidRPr="0030665B">
        <w:rPr>
          <w:rFonts w:ascii="Times New Roman" w:hAnsi="Times New Roman" w:cs="Times New Roman"/>
          <w:color w:val="090909"/>
          <w:sz w:val="24"/>
          <w:szCs w:val="24"/>
        </w:rPr>
        <w:t>Que dicha Ley incorpora el Principio de Responsabilidad Extendida del Productor, según el cual los productores o importadores tienen la responsabilidad del producto durante todo el ciclo de vida de este, incluyendo las fases post</w:t>
      </w:r>
      <w:r w:rsidR="0030665B">
        <w:rPr>
          <w:rFonts w:ascii="Times New Roman" w:hAnsi="Times New Roman" w:cs="Times New Roman"/>
          <w:color w:val="090909"/>
          <w:sz w:val="24"/>
          <w:szCs w:val="24"/>
        </w:rPr>
        <w:t xml:space="preserve"> </w:t>
      </w:r>
      <w:r w:rsidRPr="0030665B">
        <w:rPr>
          <w:rFonts w:ascii="Times New Roman" w:hAnsi="Times New Roman" w:cs="Times New Roman"/>
          <w:color w:val="090909"/>
          <w:sz w:val="24"/>
          <w:szCs w:val="24"/>
        </w:rPr>
        <w:t>industrial y post consumo. Como complemento de este principio, la Ley establece que la gestión integral de residuos es una corresponsabilidad social, que requiere la participación conjunta, coordinada y diferenciada de todos los productores, importadores, distribuidores, consumidores, gestores de residuos, tanto públicos como privados, así como de las municipalidades y otras instancias del gobierno central. La misma le indica que este principio se aplicará únicamente a los residuos de manejo especial.</w:t>
      </w:r>
    </w:p>
    <w:p w14:paraId="312E2D5E" w14:textId="77777777" w:rsidR="00BC5476" w:rsidRPr="0030665B" w:rsidRDefault="00BC5476" w:rsidP="0030665B">
      <w:pPr>
        <w:autoSpaceDE w:val="0"/>
        <w:autoSpaceDN w:val="0"/>
        <w:adjustRightInd w:val="0"/>
        <w:spacing w:after="0" w:line="480" w:lineRule="auto"/>
        <w:ind w:firstLine="284"/>
        <w:contextualSpacing/>
        <w:jc w:val="both"/>
        <w:rPr>
          <w:rFonts w:ascii="Times New Roman" w:hAnsi="Times New Roman" w:cs="Times New Roman"/>
          <w:color w:val="090909"/>
          <w:sz w:val="24"/>
          <w:szCs w:val="24"/>
        </w:rPr>
      </w:pPr>
    </w:p>
    <w:p w14:paraId="390459B3" w14:textId="240060BA" w:rsidR="00BC5476" w:rsidRPr="0030665B" w:rsidRDefault="00BC5476" w:rsidP="0030665B">
      <w:pPr>
        <w:spacing w:before="72" w:line="480" w:lineRule="auto"/>
        <w:ind w:firstLine="284"/>
        <w:contextualSpacing/>
        <w:jc w:val="both"/>
        <w:rPr>
          <w:rFonts w:ascii="Times New Roman" w:hAnsi="Times New Roman" w:cs="Times New Roman"/>
          <w:color w:val="090909"/>
          <w:sz w:val="24"/>
          <w:szCs w:val="24"/>
        </w:rPr>
      </w:pPr>
      <w:r w:rsidRPr="0030665B">
        <w:rPr>
          <w:rFonts w:ascii="Times New Roman" w:hAnsi="Times New Roman" w:cs="Times New Roman"/>
          <w:b/>
          <w:color w:val="090909"/>
          <w:sz w:val="24"/>
          <w:szCs w:val="24"/>
        </w:rPr>
        <w:t>5º-</w:t>
      </w:r>
      <w:r w:rsidR="00C74D12" w:rsidRPr="0030665B">
        <w:rPr>
          <w:rFonts w:ascii="Times New Roman" w:hAnsi="Times New Roman" w:cs="Times New Roman"/>
          <w:color w:val="090909"/>
          <w:sz w:val="24"/>
          <w:szCs w:val="24"/>
        </w:rPr>
        <w:t xml:space="preserve"> </w:t>
      </w:r>
      <w:r w:rsidR="00E3554A" w:rsidRPr="0030665B">
        <w:rPr>
          <w:rFonts w:ascii="Times New Roman" w:hAnsi="Times New Roman" w:cs="Times New Roman"/>
          <w:sz w:val="24"/>
          <w:szCs w:val="24"/>
          <w:bdr w:val="none" w:sz="0" w:space="0" w:color="auto" w:frame="1"/>
          <w:shd w:val="clear" w:color="auto" w:fill="FFFFFF"/>
        </w:rPr>
        <w:t>Que en cumplimiento de la Directriz No. 052-MP-MEIC del 19 de junio del 2019, “</w:t>
      </w:r>
      <w:r w:rsidR="00E3554A" w:rsidRPr="0030665B">
        <w:rPr>
          <w:rFonts w:ascii="Times New Roman" w:hAnsi="Times New Roman" w:cs="Times New Roman"/>
          <w:i/>
          <w:iCs/>
          <w:sz w:val="24"/>
          <w:szCs w:val="24"/>
          <w:bdr w:val="none" w:sz="0" w:space="0" w:color="auto" w:frame="1"/>
          <w:shd w:val="clear" w:color="auto" w:fill="FFFFFF"/>
        </w:rPr>
        <w:t>Moratoria a la Creación de Nuevos Trámites, Requisitos o Procedimientos al Ciudadano para la Obtención de Permisos, Licencias o Autorizaciones”</w:t>
      </w:r>
      <w:r w:rsidR="00E3554A" w:rsidRPr="0030665B">
        <w:rPr>
          <w:rFonts w:ascii="Times New Roman" w:hAnsi="Times New Roman" w:cs="Times New Roman"/>
          <w:sz w:val="24"/>
          <w:szCs w:val="24"/>
          <w:bdr w:val="none" w:sz="0" w:space="0" w:color="auto" w:frame="1"/>
          <w:shd w:val="clear" w:color="auto" w:fill="FFFFFF"/>
        </w:rPr>
        <w:t xml:space="preserve">, publicada en La Gaceta No. 118 del 25 de junio del 2019, y la Circular No. 001-2019-MEIC-MP, </w:t>
      </w:r>
      <w:r w:rsidR="00E11067">
        <w:rPr>
          <w:rFonts w:ascii="Times New Roman" w:hAnsi="Times New Roman" w:cs="Times New Roman"/>
          <w:sz w:val="24"/>
          <w:szCs w:val="24"/>
          <w:bdr w:val="none" w:sz="0" w:space="0" w:color="auto" w:frame="1"/>
          <w:shd w:val="clear" w:color="auto" w:fill="FFFFFF"/>
        </w:rPr>
        <w:t xml:space="preserve">se establece en el </w:t>
      </w:r>
      <w:r w:rsidR="00E3554A" w:rsidRPr="0030665B">
        <w:rPr>
          <w:rFonts w:ascii="Times New Roman" w:hAnsi="Times New Roman" w:cs="Times New Roman"/>
          <w:sz w:val="24"/>
          <w:szCs w:val="24"/>
          <w:bdr w:val="none" w:sz="0" w:space="0" w:color="auto" w:frame="1"/>
          <w:shd w:val="clear" w:color="auto" w:fill="FFFFFF"/>
        </w:rPr>
        <w:t xml:space="preserve">artículo 1 que </w:t>
      </w:r>
      <w:r w:rsidR="00E3554A" w:rsidRPr="0030665B">
        <w:rPr>
          <w:rFonts w:ascii="Times New Roman" w:hAnsi="Times New Roman" w:cs="Times New Roman"/>
          <w:i/>
          <w:sz w:val="24"/>
          <w:szCs w:val="24"/>
          <w:bdr w:val="none" w:sz="0" w:space="0" w:color="auto" w:frame="1"/>
          <w:shd w:val="clear" w:color="auto" w:fill="FFFFFF"/>
        </w:rPr>
        <w:t xml:space="preserve">“… se exceptúan de dicha disposición los trámites requeridos en una Ley de la República” </w:t>
      </w:r>
      <w:r w:rsidR="00E11067" w:rsidRPr="00E11067">
        <w:rPr>
          <w:rFonts w:ascii="Times New Roman" w:hAnsi="Times New Roman" w:cs="Times New Roman"/>
          <w:sz w:val="24"/>
          <w:szCs w:val="24"/>
          <w:bdr w:val="none" w:sz="0" w:space="0" w:color="auto" w:frame="1"/>
          <w:shd w:val="clear" w:color="auto" w:fill="FFFFFF"/>
        </w:rPr>
        <w:t>según lo expuesto es</w:t>
      </w:r>
      <w:r w:rsidR="00E11067">
        <w:rPr>
          <w:rFonts w:ascii="Times New Roman" w:hAnsi="Times New Roman" w:cs="Times New Roman"/>
          <w:i/>
          <w:sz w:val="24"/>
          <w:szCs w:val="24"/>
          <w:bdr w:val="none" w:sz="0" w:space="0" w:color="auto" w:frame="1"/>
          <w:shd w:val="clear" w:color="auto" w:fill="FFFFFF"/>
        </w:rPr>
        <w:t xml:space="preserve"> </w:t>
      </w:r>
      <w:r w:rsidR="00E3554A" w:rsidRPr="0030665B">
        <w:rPr>
          <w:rFonts w:ascii="Times New Roman" w:hAnsi="Times New Roman" w:cs="Times New Roman"/>
          <w:sz w:val="24"/>
          <w:szCs w:val="24"/>
          <w:bdr w:val="none" w:sz="0" w:space="0" w:color="auto" w:frame="1"/>
          <w:shd w:val="clear" w:color="auto" w:fill="FFFFFF"/>
        </w:rPr>
        <w:t>preciso indicar que la Ley No. 8839</w:t>
      </w:r>
      <w:r w:rsidR="00E3554A" w:rsidRPr="0030665B">
        <w:rPr>
          <w:rFonts w:ascii="Times New Roman" w:eastAsia="Times New Roman" w:hAnsi="Times New Roman" w:cs="Times New Roman"/>
          <w:sz w:val="24"/>
          <w:szCs w:val="24"/>
          <w:bdr w:val="none" w:sz="0" w:space="0" w:color="auto" w:frame="1"/>
          <w:lang w:eastAsia="es-CR"/>
        </w:rPr>
        <w:t xml:space="preserve"> </w:t>
      </w:r>
      <w:r w:rsidR="00E3554A" w:rsidRPr="0030665B">
        <w:rPr>
          <w:rFonts w:ascii="Times New Roman" w:hAnsi="Times New Roman" w:cs="Times New Roman"/>
          <w:color w:val="090909"/>
          <w:sz w:val="24"/>
          <w:szCs w:val="24"/>
        </w:rPr>
        <w:t xml:space="preserve">del 24 de junio del 2010 </w:t>
      </w:r>
      <w:r w:rsidR="00E3554A" w:rsidRPr="0030665B">
        <w:rPr>
          <w:rFonts w:ascii="Times New Roman" w:hAnsi="Times New Roman" w:cs="Times New Roman"/>
          <w:i/>
          <w:color w:val="090909"/>
          <w:sz w:val="24"/>
          <w:szCs w:val="24"/>
        </w:rPr>
        <w:t>“Ley para la Gestión Integral de Residuos”</w:t>
      </w:r>
      <w:r w:rsidR="00E3554A" w:rsidRPr="0030665B">
        <w:rPr>
          <w:rFonts w:ascii="Times New Roman" w:eastAsia="Times New Roman" w:hAnsi="Times New Roman" w:cs="Times New Roman"/>
          <w:sz w:val="24"/>
          <w:szCs w:val="24"/>
          <w:bdr w:val="none" w:sz="0" w:space="0" w:color="auto" w:frame="1"/>
          <w:lang w:eastAsia="es-CR"/>
        </w:rPr>
        <w:t>, establece en el artículo 41</w:t>
      </w:r>
      <w:r w:rsidR="00E3554A" w:rsidRPr="0030665B">
        <w:rPr>
          <w:rFonts w:ascii="Times New Roman" w:hAnsi="Times New Roman" w:cs="Times New Roman"/>
          <w:sz w:val="24"/>
          <w:szCs w:val="24"/>
        </w:rPr>
        <w:t xml:space="preserve"> que </w:t>
      </w:r>
      <w:r w:rsidR="00E3554A" w:rsidRPr="00DA0C43">
        <w:rPr>
          <w:rFonts w:ascii="Times New Roman" w:hAnsi="Times New Roman" w:cs="Times New Roman"/>
          <w:i/>
          <w:sz w:val="24"/>
          <w:szCs w:val="24"/>
        </w:rPr>
        <w:t xml:space="preserve">“… </w:t>
      </w:r>
      <w:r w:rsidR="00E3554A" w:rsidRPr="00DA0C43">
        <w:rPr>
          <w:rFonts w:ascii="Times New Roman" w:eastAsia="Times New Roman" w:hAnsi="Times New Roman" w:cs="Times New Roman"/>
          <w:i/>
          <w:color w:val="000000"/>
          <w:sz w:val="24"/>
          <w:szCs w:val="24"/>
          <w:lang w:val="es-ES_tradnl" w:eastAsia="es-CR"/>
        </w:rPr>
        <w:t xml:space="preserve">El </w:t>
      </w:r>
      <w:r w:rsidR="00E3554A" w:rsidRPr="00DA0C43">
        <w:rPr>
          <w:rFonts w:ascii="Times New Roman" w:eastAsia="Times New Roman" w:hAnsi="Times New Roman" w:cs="Times New Roman"/>
          <w:i/>
          <w:color w:val="000000"/>
          <w:sz w:val="24"/>
          <w:szCs w:val="24"/>
          <w:lang w:val="es-ES_tradnl" w:eastAsia="es-CR"/>
        </w:rPr>
        <w:lastRenderedPageBreak/>
        <w:t>Ministerio de Salud deberá declarar, vía decreto ejecutivo, los residuos de manejo especial que serán separados de la corriente normal de los residuos para ser sujetos de una gestión diferenciada y evitar que ocasionen daños a la salud y el ambiente</w:t>
      </w:r>
      <w:r w:rsidR="00E3554A" w:rsidRPr="00DA0C43">
        <w:rPr>
          <w:rFonts w:ascii="Times New Roman" w:hAnsi="Times New Roman" w:cs="Times New Roman"/>
          <w:i/>
          <w:sz w:val="24"/>
          <w:szCs w:val="24"/>
        </w:rPr>
        <w:t>”</w:t>
      </w:r>
      <w:r w:rsidR="00E3554A" w:rsidRPr="0030665B">
        <w:rPr>
          <w:rFonts w:ascii="Times New Roman" w:hAnsi="Times New Roman" w:cs="Times New Roman"/>
          <w:sz w:val="24"/>
          <w:szCs w:val="24"/>
        </w:rPr>
        <w:t xml:space="preserve">, con fundamento en dicha Ley se realiza la promulgación del presente reglamento, por medio del cual se agrega al listado de </w:t>
      </w:r>
      <w:r w:rsidR="00E3554A" w:rsidRPr="0030665B">
        <w:rPr>
          <w:rFonts w:ascii="Times New Roman" w:hAnsi="Times New Roman" w:cs="Times New Roman"/>
          <w:color w:val="000000"/>
          <w:sz w:val="24"/>
          <w:szCs w:val="24"/>
        </w:rPr>
        <w:t>residuos declarados de manejo especial, otras categorías.  </w:t>
      </w:r>
    </w:p>
    <w:p w14:paraId="1C9591D8" w14:textId="77777777" w:rsidR="0030665B" w:rsidRDefault="0030665B" w:rsidP="0030665B">
      <w:pPr>
        <w:autoSpaceDE w:val="0"/>
        <w:autoSpaceDN w:val="0"/>
        <w:adjustRightInd w:val="0"/>
        <w:spacing w:after="0" w:line="480" w:lineRule="auto"/>
        <w:ind w:firstLine="284"/>
        <w:contextualSpacing/>
        <w:jc w:val="both"/>
        <w:rPr>
          <w:rFonts w:ascii="Times New Roman" w:hAnsi="Times New Roman" w:cs="Times New Roman"/>
          <w:b/>
          <w:color w:val="090909"/>
          <w:sz w:val="24"/>
          <w:szCs w:val="24"/>
        </w:rPr>
      </w:pPr>
    </w:p>
    <w:p w14:paraId="76F1E936" w14:textId="1EB21490" w:rsidR="00BC5476" w:rsidRPr="0030665B" w:rsidRDefault="00BC5476" w:rsidP="0030665B">
      <w:pPr>
        <w:autoSpaceDE w:val="0"/>
        <w:autoSpaceDN w:val="0"/>
        <w:adjustRightInd w:val="0"/>
        <w:spacing w:after="0" w:line="480" w:lineRule="auto"/>
        <w:ind w:firstLine="284"/>
        <w:contextualSpacing/>
        <w:jc w:val="both"/>
        <w:rPr>
          <w:rFonts w:ascii="Times New Roman" w:hAnsi="Times New Roman" w:cs="Times New Roman"/>
          <w:color w:val="090909"/>
          <w:sz w:val="24"/>
          <w:szCs w:val="24"/>
        </w:rPr>
      </w:pPr>
      <w:r w:rsidRPr="0030665B">
        <w:rPr>
          <w:rFonts w:ascii="Times New Roman" w:hAnsi="Times New Roman" w:cs="Times New Roman"/>
          <w:b/>
          <w:color w:val="090909"/>
          <w:sz w:val="24"/>
          <w:szCs w:val="24"/>
        </w:rPr>
        <w:t>6º-</w:t>
      </w:r>
      <w:r w:rsidR="007159BD" w:rsidRPr="0030665B">
        <w:rPr>
          <w:rFonts w:ascii="Times New Roman" w:hAnsi="Times New Roman" w:cs="Times New Roman"/>
          <w:color w:val="090909"/>
          <w:sz w:val="24"/>
          <w:szCs w:val="24"/>
        </w:rPr>
        <w:t xml:space="preserve"> </w:t>
      </w:r>
      <w:r w:rsidRPr="0030665B">
        <w:rPr>
          <w:rFonts w:ascii="Times New Roman" w:hAnsi="Times New Roman" w:cs="Times New Roman"/>
          <w:color w:val="090909"/>
          <w:sz w:val="24"/>
          <w:szCs w:val="24"/>
        </w:rPr>
        <w:t>Que se hace necesario modificar el reglamento en la materia, Decreto Ejecutivo Nº 38272-S del 7 de enero del 2014 "</w:t>
      </w:r>
      <w:r w:rsidRPr="0030665B">
        <w:rPr>
          <w:rFonts w:ascii="Times New Roman" w:hAnsi="Times New Roman" w:cs="Times New Roman"/>
          <w:i/>
          <w:color w:val="090909"/>
          <w:sz w:val="24"/>
          <w:szCs w:val="24"/>
        </w:rPr>
        <w:t>Reglamento para la Declaratoria de Residuos de Manejo Especial</w:t>
      </w:r>
      <w:r w:rsidRPr="0030665B">
        <w:rPr>
          <w:rFonts w:ascii="Times New Roman" w:hAnsi="Times New Roman" w:cs="Times New Roman"/>
          <w:color w:val="090909"/>
          <w:sz w:val="24"/>
          <w:szCs w:val="24"/>
        </w:rPr>
        <w:t xml:space="preserve">” </w:t>
      </w:r>
      <w:r w:rsidR="00CC02F8" w:rsidRPr="0030665B">
        <w:rPr>
          <w:rFonts w:ascii="Times New Roman" w:hAnsi="Times New Roman" w:cs="Times New Roman"/>
          <w:color w:val="090909"/>
          <w:sz w:val="24"/>
          <w:szCs w:val="24"/>
        </w:rPr>
        <w:t xml:space="preserve">el </w:t>
      </w:r>
      <w:r w:rsidRPr="0030665B">
        <w:rPr>
          <w:rFonts w:ascii="Times New Roman" w:hAnsi="Times New Roman" w:cs="Times New Roman"/>
          <w:color w:val="090909"/>
          <w:sz w:val="24"/>
          <w:szCs w:val="24"/>
        </w:rPr>
        <w:t xml:space="preserve">cual ha sido sometido a </w:t>
      </w:r>
      <w:r w:rsidRPr="0030665B">
        <w:rPr>
          <w:rFonts w:ascii="Times New Roman" w:hAnsi="Times New Roman" w:cs="Times New Roman"/>
          <w:sz w:val="24"/>
          <w:szCs w:val="24"/>
        </w:rPr>
        <w:t>consulta pública, según lo establece la Ley 8220, Ley de Protección al Ciudadano del Exceso de Requisitos y Trámites Administrativos y el Decreto Ejecutivo No. 37045-MP-MEIC, para</w:t>
      </w:r>
      <w:r w:rsidRPr="0030665B">
        <w:rPr>
          <w:rFonts w:ascii="Times New Roman" w:hAnsi="Times New Roman" w:cs="Times New Roman"/>
          <w:color w:val="FF0000"/>
          <w:sz w:val="24"/>
          <w:szCs w:val="24"/>
        </w:rPr>
        <w:t xml:space="preserve"> </w:t>
      </w:r>
      <w:r w:rsidRPr="0030665B">
        <w:rPr>
          <w:rFonts w:ascii="Times New Roman" w:hAnsi="Times New Roman" w:cs="Times New Roman"/>
          <w:color w:val="090909"/>
          <w:sz w:val="24"/>
          <w:szCs w:val="24"/>
        </w:rPr>
        <w:t xml:space="preserve">revisión de los sectores vinculados, tal como lo establece el artículo 9 de la Ley para la Gestión Integral de Residuos. </w:t>
      </w:r>
    </w:p>
    <w:p w14:paraId="398CBDDF" w14:textId="77777777" w:rsidR="00BC5476" w:rsidRPr="0030665B" w:rsidRDefault="00BC5476" w:rsidP="0030665B">
      <w:pPr>
        <w:autoSpaceDE w:val="0"/>
        <w:autoSpaceDN w:val="0"/>
        <w:adjustRightInd w:val="0"/>
        <w:spacing w:after="0" w:line="480" w:lineRule="auto"/>
        <w:ind w:firstLine="284"/>
        <w:contextualSpacing/>
        <w:jc w:val="both"/>
        <w:rPr>
          <w:rFonts w:ascii="Times New Roman" w:hAnsi="Times New Roman" w:cs="Times New Roman"/>
          <w:color w:val="090909"/>
          <w:sz w:val="24"/>
          <w:szCs w:val="24"/>
        </w:rPr>
      </w:pPr>
    </w:p>
    <w:p w14:paraId="675CD439" w14:textId="5293AE11" w:rsidR="00BC5476" w:rsidRPr="0030665B" w:rsidRDefault="00BC5476" w:rsidP="0030665B">
      <w:pPr>
        <w:autoSpaceDE w:val="0"/>
        <w:autoSpaceDN w:val="0"/>
        <w:adjustRightInd w:val="0"/>
        <w:spacing w:after="0" w:line="480" w:lineRule="auto"/>
        <w:ind w:firstLine="284"/>
        <w:contextualSpacing/>
        <w:jc w:val="both"/>
        <w:rPr>
          <w:rFonts w:ascii="Times New Roman" w:hAnsi="Times New Roman" w:cs="Times New Roman"/>
          <w:color w:val="090909"/>
          <w:sz w:val="24"/>
          <w:szCs w:val="24"/>
        </w:rPr>
      </w:pPr>
      <w:r w:rsidRPr="0030665B">
        <w:rPr>
          <w:rFonts w:ascii="Times New Roman" w:hAnsi="Times New Roman" w:cs="Times New Roman"/>
          <w:b/>
          <w:color w:val="090909"/>
          <w:sz w:val="24"/>
          <w:szCs w:val="24"/>
        </w:rPr>
        <w:t>7º-</w:t>
      </w:r>
      <w:r w:rsidR="007159BD" w:rsidRPr="0030665B">
        <w:rPr>
          <w:rFonts w:ascii="Times New Roman" w:hAnsi="Times New Roman" w:cs="Times New Roman"/>
          <w:color w:val="090909"/>
          <w:sz w:val="24"/>
          <w:szCs w:val="24"/>
        </w:rPr>
        <w:t xml:space="preserve"> </w:t>
      </w:r>
      <w:r w:rsidRPr="0030665B">
        <w:rPr>
          <w:rFonts w:ascii="Times New Roman" w:hAnsi="Times New Roman" w:cs="Times New Roman"/>
          <w:color w:val="090909"/>
          <w:sz w:val="24"/>
          <w:szCs w:val="24"/>
        </w:rPr>
        <w:t xml:space="preserve">Que para la declaración de residuos como de manejo especial el Ministerio de Salud considerara los siguientes criterios: composición, necesidades de transporte, condiciones de almacenaje, formas de uso y valor de recuperación; con el fin de prevenir los riesgos significativos a la salud y degradación sistemática de la calidad del ecosistema. </w:t>
      </w:r>
    </w:p>
    <w:p w14:paraId="6F468218" w14:textId="77777777" w:rsidR="00BC5476" w:rsidRPr="0030665B" w:rsidRDefault="00BC5476" w:rsidP="0030665B">
      <w:pPr>
        <w:autoSpaceDE w:val="0"/>
        <w:autoSpaceDN w:val="0"/>
        <w:adjustRightInd w:val="0"/>
        <w:spacing w:after="0" w:line="480" w:lineRule="auto"/>
        <w:ind w:firstLine="284"/>
        <w:contextualSpacing/>
        <w:jc w:val="both"/>
        <w:rPr>
          <w:rFonts w:ascii="Times New Roman" w:hAnsi="Times New Roman" w:cs="Times New Roman"/>
          <w:color w:val="090909"/>
          <w:sz w:val="24"/>
          <w:szCs w:val="24"/>
        </w:rPr>
      </w:pPr>
    </w:p>
    <w:p w14:paraId="7EF9C86D" w14:textId="06ADED42" w:rsidR="00BC5476" w:rsidRPr="0030665B" w:rsidRDefault="00BC5476" w:rsidP="0030665B">
      <w:pPr>
        <w:autoSpaceDE w:val="0"/>
        <w:autoSpaceDN w:val="0"/>
        <w:adjustRightInd w:val="0"/>
        <w:spacing w:after="0" w:line="480" w:lineRule="auto"/>
        <w:ind w:firstLine="284"/>
        <w:contextualSpacing/>
        <w:jc w:val="both"/>
        <w:rPr>
          <w:rFonts w:ascii="Times New Roman" w:hAnsi="Times New Roman" w:cs="Times New Roman"/>
          <w:color w:val="090909"/>
          <w:sz w:val="24"/>
          <w:szCs w:val="24"/>
        </w:rPr>
      </w:pPr>
      <w:r w:rsidRPr="00DA0C43">
        <w:rPr>
          <w:rFonts w:ascii="Times New Roman" w:hAnsi="Times New Roman" w:cs="Times New Roman"/>
          <w:b/>
          <w:color w:val="090909"/>
          <w:sz w:val="24"/>
          <w:szCs w:val="24"/>
        </w:rPr>
        <w:t>8</w:t>
      </w:r>
      <w:r w:rsidR="00DA0C43" w:rsidRPr="00DA0C43">
        <w:rPr>
          <w:rFonts w:ascii="Times New Roman" w:hAnsi="Times New Roman" w:cs="Times New Roman"/>
          <w:b/>
          <w:color w:val="090909"/>
          <w:sz w:val="24"/>
          <w:szCs w:val="24"/>
        </w:rPr>
        <w:t>º</w:t>
      </w:r>
      <w:r w:rsidR="00DA0C43" w:rsidRPr="00DA0C43">
        <w:rPr>
          <w:rFonts w:ascii="Times New Roman" w:hAnsi="Times New Roman" w:cs="Times New Roman"/>
          <w:color w:val="090909"/>
          <w:sz w:val="24"/>
          <w:szCs w:val="24"/>
        </w:rPr>
        <w:t>-</w:t>
      </w:r>
      <w:r w:rsidR="0000626D" w:rsidRPr="00DA0C43">
        <w:rPr>
          <w:rFonts w:ascii="Times New Roman" w:hAnsi="Times New Roman" w:cs="Times New Roman"/>
          <w:color w:val="090909"/>
          <w:sz w:val="24"/>
          <w:szCs w:val="24"/>
        </w:rPr>
        <w:t xml:space="preserve"> </w:t>
      </w:r>
      <w:r w:rsidRPr="00DA0C43">
        <w:rPr>
          <w:rFonts w:ascii="Times New Roman" w:hAnsi="Times New Roman" w:cs="Times New Roman"/>
          <w:color w:val="090909"/>
          <w:sz w:val="24"/>
          <w:szCs w:val="24"/>
        </w:rPr>
        <w:t>Q</w:t>
      </w:r>
      <w:r w:rsidRPr="0030665B">
        <w:rPr>
          <w:rFonts w:ascii="Times New Roman" w:hAnsi="Times New Roman" w:cs="Times New Roman"/>
          <w:color w:val="090909"/>
          <w:sz w:val="24"/>
          <w:szCs w:val="24"/>
        </w:rPr>
        <w:t>ue el adecuado manejo de residuos está contemplado en las metas del Plan Nacional de Desarrollo 2019-2022</w:t>
      </w:r>
      <w:r w:rsidR="0043630B" w:rsidRPr="0030665B">
        <w:rPr>
          <w:rFonts w:ascii="Times New Roman" w:hAnsi="Times New Roman" w:cs="Times New Roman"/>
          <w:color w:val="090909"/>
          <w:sz w:val="24"/>
          <w:szCs w:val="24"/>
        </w:rPr>
        <w:t xml:space="preserve">. </w:t>
      </w:r>
      <w:r w:rsidRPr="0030665B">
        <w:rPr>
          <w:rFonts w:ascii="Times New Roman" w:hAnsi="Times New Roman" w:cs="Times New Roman"/>
          <w:color w:val="090909"/>
          <w:sz w:val="24"/>
          <w:szCs w:val="24"/>
        </w:rPr>
        <w:t xml:space="preserve"> </w:t>
      </w:r>
    </w:p>
    <w:p w14:paraId="4F8B0B96" w14:textId="77777777" w:rsidR="00C725EA" w:rsidRPr="0030665B" w:rsidRDefault="00C725EA" w:rsidP="0030665B">
      <w:pPr>
        <w:autoSpaceDE w:val="0"/>
        <w:autoSpaceDN w:val="0"/>
        <w:adjustRightInd w:val="0"/>
        <w:spacing w:after="0" w:line="480" w:lineRule="auto"/>
        <w:ind w:firstLine="284"/>
        <w:contextualSpacing/>
        <w:jc w:val="both"/>
        <w:rPr>
          <w:rFonts w:ascii="Times New Roman" w:hAnsi="Times New Roman" w:cs="Times New Roman"/>
          <w:color w:val="090909"/>
          <w:sz w:val="24"/>
          <w:szCs w:val="24"/>
        </w:rPr>
      </w:pPr>
    </w:p>
    <w:p w14:paraId="24485B6D" w14:textId="27FCF03C" w:rsidR="00C725EA" w:rsidRPr="0030665B" w:rsidRDefault="00C725EA" w:rsidP="0030665B">
      <w:pPr>
        <w:autoSpaceDE w:val="0"/>
        <w:autoSpaceDN w:val="0"/>
        <w:adjustRightInd w:val="0"/>
        <w:spacing w:after="0" w:line="480" w:lineRule="auto"/>
        <w:ind w:firstLine="284"/>
        <w:contextualSpacing/>
        <w:jc w:val="both"/>
        <w:rPr>
          <w:rFonts w:ascii="Times New Roman" w:hAnsi="Times New Roman" w:cs="Times New Roman"/>
          <w:color w:val="090909"/>
          <w:sz w:val="24"/>
          <w:szCs w:val="24"/>
        </w:rPr>
      </w:pPr>
      <w:r w:rsidRPr="00DA0C43">
        <w:rPr>
          <w:rFonts w:ascii="Times New Roman" w:hAnsi="Times New Roman" w:cs="Times New Roman"/>
          <w:b/>
          <w:color w:val="090909"/>
          <w:sz w:val="24"/>
          <w:szCs w:val="24"/>
        </w:rPr>
        <w:t>9</w:t>
      </w:r>
      <w:r w:rsidR="00DA0C43" w:rsidRPr="00DA0C43">
        <w:rPr>
          <w:rFonts w:ascii="Times New Roman" w:hAnsi="Times New Roman" w:cs="Times New Roman"/>
          <w:b/>
          <w:color w:val="090909"/>
          <w:sz w:val="24"/>
          <w:szCs w:val="24"/>
        </w:rPr>
        <w:t>º-</w:t>
      </w:r>
      <w:r w:rsidRPr="0030665B">
        <w:rPr>
          <w:rFonts w:ascii="Times New Roman" w:hAnsi="Times New Roman" w:cs="Times New Roman"/>
          <w:color w:val="090909"/>
          <w:sz w:val="24"/>
          <w:szCs w:val="24"/>
        </w:rPr>
        <w:t xml:space="preserve">  Que de conformidad con lo establecido en el artículo 12 bis del Decreto Ejecutivo No. 37045-MP-MEIC del 22 de febrero de 2012 y su reforma “</w:t>
      </w:r>
      <w:r w:rsidRPr="0030665B">
        <w:rPr>
          <w:rFonts w:ascii="Times New Roman" w:hAnsi="Times New Roman" w:cs="Times New Roman"/>
          <w:i/>
          <w:color w:val="090909"/>
          <w:sz w:val="24"/>
          <w:szCs w:val="24"/>
        </w:rPr>
        <w:t>Reglamento a la Ley de Protección al Ciudadano del Exceso de Requisitos y Trámites Administrativos</w:t>
      </w:r>
      <w:r w:rsidRPr="0030665B">
        <w:rPr>
          <w:rFonts w:ascii="Times New Roman" w:hAnsi="Times New Roman" w:cs="Times New Roman"/>
          <w:color w:val="090909"/>
          <w:sz w:val="24"/>
          <w:szCs w:val="24"/>
        </w:rPr>
        <w:t xml:space="preserve">”, esta regulación cumple </w:t>
      </w:r>
      <w:r w:rsidRPr="0030665B">
        <w:rPr>
          <w:rFonts w:ascii="Times New Roman" w:hAnsi="Times New Roman" w:cs="Times New Roman"/>
          <w:color w:val="090909"/>
          <w:sz w:val="24"/>
          <w:szCs w:val="24"/>
        </w:rPr>
        <w:lastRenderedPageBreak/>
        <w:t>con los principios de mejora regulatoria, de acuerdo con el informe N° **************, emitido por la Dirección de Mejora Regulatoria del Ministerio de Economía, Industria y Comercio.</w:t>
      </w:r>
    </w:p>
    <w:p w14:paraId="06E82796" w14:textId="77777777" w:rsidR="003A25C3" w:rsidRPr="0030665B" w:rsidRDefault="003A25C3" w:rsidP="0030665B">
      <w:pPr>
        <w:autoSpaceDE w:val="0"/>
        <w:autoSpaceDN w:val="0"/>
        <w:adjustRightInd w:val="0"/>
        <w:spacing w:after="0" w:line="480" w:lineRule="auto"/>
        <w:ind w:firstLine="284"/>
        <w:contextualSpacing/>
        <w:jc w:val="both"/>
        <w:rPr>
          <w:rFonts w:ascii="Times New Roman" w:hAnsi="Times New Roman" w:cs="Times New Roman"/>
          <w:color w:val="090909"/>
          <w:sz w:val="24"/>
          <w:szCs w:val="24"/>
        </w:rPr>
      </w:pPr>
    </w:p>
    <w:p w14:paraId="134367CF" w14:textId="77777777" w:rsidR="00BC5476" w:rsidRPr="0030665B" w:rsidRDefault="00BC5476" w:rsidP="00DA0C43">
      <w:pPr>
        <w:autoSpaceDE w:val="0"/>
        <w:autoSpaceDN w:val="0"/>
        <w:adjustRightInd w:val="0"/>
        <w:spacing w:after="0" w:line="480" w:lineRule="auto"/>
        <w:contextualSpacing/>
        <w:jc w:val="both"/>
        <w:rPr>
          <w:rFonts w:ascii="Times New Roman" w:hAnsi="Times New Roman" w:cs="Times New Roman"/>
          <w:b/>
          <w:color w:val="090909"/>
          <w:sz w:val="24"/>
          <w:szCs w:val="24"/>
        </w:rPr>
      </w:pPr>
      <w:r w:rsidRPr="0030665B">
        <w:rPr>
          <w:rFonts w:ascii="Times New Roman" w:hAnsi="Times New Roman" w:cs="Times New Roman"/>
          <w:b/>
          <w:color w:val="090909"/>
          <w:sz w:val="24"/>
          <w:szCs w:val="24"/>
        </w:rPr>
        <w:t xml:space="preserve">Por tanto, </w:t>
      </w:r>
    </w:p>
    <w:p w14:paraId="1BF21A29" w14:textId="77777777" w:rsidR="003A25C3" w:rsidRPr="0030665B" w:rsidRDefault="003A25C3" w:rsidP="0030665B">
      <w:pPr>
        <w:autoSpaceDE w:val="0"/>
        <w:autoSpaceDN w:val="0"/>
        <w:adjustRightInd w:val="0"/>
        <w:spacing w:after="0" w:line="480" w:lineRule="auto"/>
        <w:ind w:firstLine="284"/>
        <w:contextualSpacing/>
        <w:jc w:val="both"/>
        <w:rPr>
          <w:rFonts w:ascii="Times New Roman" w:hAnsi="Times New Roman" w:cs="Times New Roman"/>
          <w:b/>
          <w:color w:val="090909"/>
          <w:sz w:val="24"/>
          <w:szCs w:val="24"/>
        </w:rPr>
      </w:pPr>
    </w:p>
    <w:p w14:paraId="31E265F2" w14:textId="77777777" w:rsidR="00BC5476" w:rsidRPr="0030665B" w:rsidRDefault="00BC5476" w:rsidP="00DA0C43">
      <w:pPr>
        <w:autoSpaceDE w:val="0"/>
        <w:autoSpaceDN w:val="0"/>
        <w:adjustRightInd w:val="0"/>
        <w:spacing w:after="0" w:line="480" w:lineRule="auto"/>
        <w:ind w:firstLine="284"/>
        <w:contextualSpacing/>
        <w:jc w:val="center"/>
        <w:rPr>
          <w:rFonts w:ascii="Times New Roman" w:hAnsi="Times New Roman" w:cs="Times New Roman"/>
          <w:b/>
          <w:color w:val="090909"/>
          <w:sz w:val="24"/>
          <w:szCs w:val="24"/>
        </w:rPr>
      </w:pPr>
      <w:r w:rsidRPr="0030665B">
        <w:rPr>
          <w:rFonts w:ascii="Times New Roman" w:hAnsi="Times New Roman" w:cs="Times New Roman"/>
          <w:b/>
          <w:color w:val="090909"/>
          <w:sz w:val="24"/>
          <w:szCs w:val="24"/>
        </w:rPr>
        <w:t>Decretan</w:t>
      </w:r>
    </w:p>
    <w:p w14:paraId="33D7E2FF" w14:textId="3592A86A" w:rsidR="000A7860" w:rsidRPr="0030665B" w:rsidRDefault="00331925" w:rsidP="00DA0C43">
      <w:pPr>
        <w:autoSpaceDE w:val="0"/>
        <w:autoSpaceDN w:val="0"/>
        <w:adjustRightInd w:val="0"/>
        <w:spacing w:after="0" w:line="480" w:lineRule="auto"/>
        <w:ind w:firstLine="284"/>
        <w:contextualSpacing/>
        <w:jc w:val="center"/>
        <w:rPr>
          <w:rFonts w:ascii="Times New Roman" w:hAnsi="Times New Roman" w:cs="Times New Roman"/>
          <w:b/>
          <w:color w:val="090909"/>
          <w:sz w:val="24"/>
          <w:szCs w:val="24"/>
        </w:rPr>
      </w:pPr>
      <w:r w:rsidRPr="0030665B">
        <w:rPr>
          <w:rFonts w:ascii="Times New Roman" w:hAnsi="Times New Roman" w:cs="Times New Roman"/>
          <w:b/>
          <w:color w:val="090909"/>
          <w:sz w:val="24"/>
          <w:szCs w:val="24"/>
        </w:rPr>
        <w:t xml:space="preserve">Modificación al </w:t>
      </w:r>
      <w:r w:rsidR="000A2596" w:rsidRPr="0030665B">
        <w:rPr>
          <w:rFonts w:ascii="Times New Roman" w:hAnsi="Times New Roman" w:cs="Times New Roman"/>
          <w:b/>
          <w:color w:val="090909"/>
          <w:sz w:val="24"/>
          <w:szCs w:val="24"/>
        </w:rPr>
        <w:t>Anexo I</w:t>
      </w:r>
      <w:r w:rsidR="000A7860" w:rsidRPr="0030665B">
        <w:rPr>
          <w:rFonts w:ascii="Times New Roman" w:hAnsi="Times New Roman" w:cs="Times New Roman"/>
          <w:b/>
          <w:color w:val="090909"/>
          <w:sz w:val="24"/>
          <w:szCs w:val="24"/>
        </w:rPr>
        <w:t xml:space="preserve"> del Decreto Ejecutivo </w:t>
      </w:r>
      <w:r w:rsidR="000A2596" w:rsidRPr="0030665B">
        <w:rPr>
          <w:rFonts w:ascii="Times New Roman" w:hAnsi="Times New Roman" w:cs="Times New Roman"/>
          <w:b/>
          <w:color w:val="090909"/>
          <w:sz w:val="24"/>
          <w:szCs w:val="24"/>
        </w:rPr>
        <w:t xml:space="preserve"> </w:t>
      </w:r>
      <w:r w:rsidR="000A7860" w:rsidRPr="0030665B">
        <w:rPr>
          <w:rFonts w:ascii="Times New Roman" w:hAnsi="Times New Roman" w:cs="Times New Roman"/>
          <w:b/>
          <w:color w:val="090909"/>
          <w:sz w:val="24"/>
          <w:szCs w:val="24"/>
        </w:rPr>
        <w:t>Nº 38272-S</w:t>
      </w:r>
    </w:p>
    <w:p w14:paraId="556DC097" w14:textId="64444DA3" w:rsidR="00BC5476" w:rsidRPr="0030665B" w:rsidRDefault="000A7860" w:rsidP="00DA0C43">
      <w:pPr>
        <w:autoSpaceDE w:val="0"/>
        <w:autoSpaceDN w:val="0"/>
        <w:adjustRightInd w:val="0"/>
        <w:spacing w:after="0" w:line="480" w:lineRule="auto"/>
        <w:ind w:firstLine="284"/>
        <w:contextualSpacing/>
        <w:jc w:val="center"/>
        <w:rPr>
          <w:rFonts w:ascii="Times New Roman" w:hAnsi="Times New Roman" w:cs="Times New Roman"/>
          <w:b/>
          <w:color w:val="090909"/>
          <w:sz w:val="24"/>
          <w:szCs w:val="24"/>
        </w:rPr>
      </w:pPr>
      <w:r w:rsidRPr="0030665B">
        <w:rPr>
          <w:rFonts w:ascii="Times New Roman" w:hAnsi="Times New Roman" w:cs="Times New Roman"/>
          <w:b/>
          <w:color w:val="090909"/>
          <w:sz w:val="24"/>
          <w:szCs w:val="24"/>
        </w:rPr>
        <w:t>“</w:t>
      </w:r>
      <w:r w:rsidR="00BC5476" w:rsidRPr="0030665B">
        <w:rPr>
          <w:rFonts w:ascii="Times New Roman" w:hAnsi="Times New Roman" w:cs="Times New Roman"/>
          <w:b/>
          <w:color w:val="090909"/>
          <w:sz w:val="24"/>
          <w:szCs w:val="24"/>
        </w:rPr>
        <w:t>Reglamento para la Declaratoria</w:t>
      </w:r>
      <w:r w:rsidR="00331925" w:rsidRPr="0030665B">
        <w:rPr>
          <w:rFonts w:ascii="Times New Roman" w:hAnsi="Times New Roman" w:cs="Times New Roman"/>
          <w:b/>
          <w:color w:val="090909"/>
          <w:sz w:val="24"/>
          <w:szCs w:val="24"/>
        </w:rPr>
        <w:t xml:space="preserve"> </w:t>
      </w:r>
      <w:r w:rsidR="00BC5476" w:rsidRPr="0030665B">
        <w:rPr>
          <w:rFonts w:ascii="Times New Roman" w:hAnsi="Times New Roman" w:cs="Times New Roman"/>
          <w:b/>
          <w:color w:val="090909"/>
          <w:sz w:val="24"/>
          <w:szCs w:val="24"/>
        </w:rPr>
        <w:t>de</w:t>
      </w:r>
      <w:r w:rsidR="00726BEF">
        <w:rPr>
          <w:rFonts w:ascii="Times New Roman" w:hAnsi="Times New Roman" w:cs="Times New Roman"/>
          <w:b/>
          <w:color w:val="090909"/>
          <w:sz w:val="24"/>
          <w:szCs w:val="24"/>
        </w:rPr>
        <w:t xml:space="preserve"> </w:t>
      </w:r>
      <w:r w:rsidR="00BC5476" w:rsidRPr="0030665B">
        <w:rPr>
          <w:rFonts w:ascii="Times New Roman" w:hAnsi="Times New Roman" w:cs="Times New Roman"/>
          <w:b/>
          <w:color w:val="090909"/>
          <w:sz w:val="24"/>
          <w:szCs w:val="24"/>
        </w:rPr>
        <w:t>Residuos de Manejo Especial</w:t>
      </w:r>
      <w:r w:rsidRPr="0030665B">
        <w:rPr>
          <w:rFonts w:ascii="Times New Roman" w:hAnsi="Times New Roman" w:cs="Times New Roman"/>
          <w:b/>
          <w:color w:val="090909"/>
          <w:sz w:val="24"/>
          <w:szCs w:val="24"/>
        </w:rPr>
        <w:t>”</w:t>
      </w:r>
    </w:p>
    <w:p w14:paraId="6E824C3A" w14:textId="77777777" w:rsidR="00BC5476" w:rsidRPr="0030665B" w:rsidRDefault="00BC5476" w:rsidP="0030665B">
      <w:pPr>
        <w:autoSpaceDE w:val="0"/>
        <w:autoSpaceDN w:val="0"/>
        <w:adjustRightInd w:val="0"/>
        <w:spacing w:after="0" w:line="480" w:lineRule="auto"/>
        <w:ind w:firstLine="284"/>
        <w:contextualSpacing/>
        <w:jc w:val="both"/>
        <w:rPr>
          <w:rFonts w:ascii="Times New Roman" w:hAnsi="Times New Roman" w:cs="Times New Roman"/>
          <w:color w:val="090909"/>
          <w:sz w:val="24"/>
          <w:szCs w:val="24"/>
        </w:rPr>
      </w:pPr>
    </w:p>
    <w:p w14:paraId="17B33214" w14:textId="29F8B8E7" w:rsidR="00BC5476" w:rsidRPr="0030665B" w:rsidRDefault="00331925" w:rsidP="0030665B">
      <w:pPr>
        <w:autoSpaceDE w:val="0"/>
        <w:autoSpaceDN w:val="0"/>
        <w:adjustRightInd w:val="0"/>
        <w:spacing w:after="0" w:line="480" w:lineRule="auto"/>
        <w:ind w:firstLine="284"/>
        <w:contextualSpacing/>
        <w:jc w:val="both"/>
        <w:rPr>
          <w:rFonts w:ascii="Times New Roman" w:hAnsi="Times New Roman" w:cs="Times New Roman"/>
          <w:color w:val="090909"/>
          <w:sz w:val="24"/>
          <w:szCs w:val="24"/>
        </w:rPr>
      </w:pPr>
      <w:r w:rsidRPr="0030665B">
        <w:rPr>
          <w:rFonts w:ascii="Times New Roman" w:hAnsi="Times New Roman" w:cs="Times New Roman"/>
          <w:color w:val="090909"/>
          <w:sz w:val="24"/>
          <w:szCs w:val="24"/>
        </w:rPr>
        <w:t xml:space="preserve">      </w:t>
      </w:r>
      <w:r w:rsidRPr="0030665B">
        <w:rPr>
          <w:rFonts w:ascii="Times New Roman" w:hAnsi="Times New Roman" w:cs="Times New Roman"/>
          <w:b/>
          <w:color w:val="090909"/>
          <w:sz w:val="24"/>
          <w:szCs w:val="24"/>
        </w:rPr>
        <w:t xml:space="preserve">Artículo 1.  </w:t>
      </w:r>
      <w:r w:rsidR="00BC5476" w:rsidRPr="0030665B">
        <w:rPr>
          <w:rFonts w:ascii="Times New Roman" w:hAnsi="Times New Roman" w:cs="Times New Roman"/>
          <w:color w:val="090909"/>
          <w:sz w:val="24"/>
          <w:szCs w:val="24"/>
        </w:rPr>
        <w:t>Modif</w:t>
      </w:r>
      <w:r w:rsidRPr="0030665B">
        <w:rPr>
          <w:rFonts w:ascii="Times New Roman" w:hAnsi="Times New Roman" w:cs="Times New Roman"/>
          <w:color w:val="090909"/>
          <w:sz w:val="24"/>
          <w:szCs w:val="24"/>
        </w:rPr>
        <w:t>í</w:t>
      </w:r>
      <w:r w:rsidR="00BC5476" w:rsidRPr="0030665B">
        <w:rPr>
          <w:rFonts w:ascii="Times New Roman" w:hAnsi="Times New Roman" w:cs="Times New Roman"/>
          <w:color w:val="090909"/>
          <w:sz w:val="24"/>
          <w:szCs w:val="24"/>
        </w:rPr>
        <w:t xml:space="preserve">quese el Anexo I del Decreto Ejecutivo </w:t>
      </w:r>
      <w:r w:rsidR="00ED7EEE" w:rsidRPr="0030665B">
        <w:rPr>
          <w:rFonts w:ascii="Times New Roman" w:hAnsi="Times New Roman" w:cs="Times New Roman"/>
          <w:color w:val="090909"/>
          <w:sz w:val="24"/>
          <w:szCs w:val="24"/>
        </w:rPr>
        <w:t>N</w:t>
      </w:r>
      <w:r w:rsidR="00DA0C43">
        <w:rPr>
          <w:rFonts w:ascii="Times New Roman" w:hAnsi="Times New Roman" w:cs="Times New Roman"/>
          <w:color w:val="090909"/>
          <w:sz w:val="24"/>
          <w:szCs w:val="24"/>
        </w:rPr>
        <w:t>°</w:t>
      </w:r>
      <w:r w:rsidR="00ED7EEE" w:rsidRPr="0030665B">
        <w:rPr>
          <w:rFonts w:ascii="Times New Roman" w:hAnsi="Times New Roman" w:cs="Times New Roman"/>
          <w:color w:val="090909"/>
          <w:sz w:val="24"/>
          <w:szCs w:val="24"/>
        </w:rPr>
        <w:t xml:space="preserve"> </w:t>
      </w:r>
      <w:r w:rsidR="00BC5476" w:rsidRPr="0030665B">
        <w:rPr>
          <w:rFonts w:ascii="Times New Roman" w:hAnsi="Times New Roman" w:cs="Times New Roman"/>
          <w:color w:val="090909"/>
          <w:sz w:val="24"/>
          <w:szCs w:val="24"/>
        </w:rPr>
        <w:t>38272-S del 7 de enero del 2014 "Reglamento para la Declaratoria de Residuos de Manejo Especial", para que en lo sucesivo se lea de la siguiente manera:</w:t>
      </w:r>
    </w:p>
    <w:p w14:paraId="5094D70C" w14:textId="77777777" w:rsidR="00331925" w:rsidRPr="0030665B" w:rsidRDefault="00331925" w:rsidP="0030665B">
      <w:pPr>
        <w:autoSpaceDE w:val="0"/>
        <w:autoSpaceDN w:val="0"/>
        <w:adjustRightInd w:val="0"/>
        <w:spacing w:after="0" w:line="480" w:lineRule="auto"/>
        <w:ind w:firstLine="284"/>
        <w:contextualSpacing/>
        <w:jc w:val="both"/>
        <w:rPr>
          <w:rFonts w:ascii="Times New Roman" w:hAnsi="Times New Roman" w:cs="Times New Roman"/>
          <w:color w:val="090909"/>
          <w:sz w:val="24"/>
          <w:szCs w:val="24"/>
        </w:rPr>
      </w:pPr>
    </w:p>
    <w:p w14:paraId="790AC085" w14:textId="77777777" w:rsidR="00BC5476" w:rsidRPr="0030665B" w:rsidRDefault="00BC5476" w:rsidP="0030665B">
      <w:pPr>
        <w:autoSpaceDE w:val="0"/>
        <w:autoSpaceDN w:val="0"/>
        <w:adjustRightInd w:val="0"/>
        <w:spacing w:after="0" w:line="480" w:lineRule="auto"/>
        <w:ind w:firstLine="284"/>
        <w:contextualSpacing/>
        <w:jc w:val="both"/>
        <w:rPr>
          <w:rFonts w:ascii="Times New Roman" w:hAnsi="Times New Roman" w:cs="Times New Roman"/>
          <w:i/>
          <w:color w:val="090909"/>
          <w:sz w:val="24"/>
          <w:szCs w:val="24"/>
        </w:rPr>
      </w:pPr>
      <w:r w:rsidRPr="0030665B">
        <w:rPr>
          <w:rFonts w:ascii="Times New Roman" w:hAnsi="Times New Roman" w:cs="Times New Roman"/>
          <w:i/>
          <w:color w:val="141414"/>
          <w:sz w:val="24"/>
          <w:szCs w:val="24"/>
        </w:rPr>
        <w:t>"( . . . )</w:t>
      </w:r>
    </w:p>
    <w:p w14:paraId="2C88B45D" w14:textId="2B239769" w:rsidR="004E3A99" w:rsidRPr="0030665B" w:rsidRDefault="00BC5476" w:rsidP="0030665B">
      <w:pPr>
        <w:spacing w:line="480" w:lineRule="auto"/>
        <w:ind w:firstLine="284"/>
        <w:contextualSpacing/>
        <w:jc w:val="both"/>
        <w:rPr>
          <w:rFonts w:ascii="Times New Roman" w:hAnsi="Times New Roman" w:cs="Times New Roman"/>
          <w:i/>
          <w:color w:val="0D0D0D"/>
          <w:sz w:val="24"/>
          <w:szCs w:val="24"/>
        </w:rPr>
      </w:pPr>
      <w:r w:rsidRPr="0030665B">
        <w:rPr>
          <w:rFonts w:ascii="Times New Roman" w:hAnsi="Times New Roman" w:cs="Times New Roman"/>
          <w:b/>
          <w:i/>
          <w:color w:val="0D0D0D"/>
          <w:sz w:val="24"/>
          <w:szCs w:val="24"/>
        </w:rPr>
        <w:t>15.</w:t>
      </w:r>
      <w:r w:rsidRPr="0030665B">
        <w:rPr>
          <w:rFonts w:ascii="Times New Roman" w:hAnsi="Times New Roman" w:cs="Times New Roman"/>
          <w:i/>
          <w:color w:val="0D0D0D"/>
          <w:sz w:val="24"/>
          <w:szCs w:val="24"/>
        </w:rPr>
        <w:t xml:space="preserve"> Medicamentos</w:t>
      </w:r>
      <w:r w:rsidR="000F42A3" w:rsidRPr="0030665B">
        <w:rPr>
          <w:rFonts w:ascii="Times New Roman" w:hAnsi="Times New Roman" w:cs="Times New Roman"/>
          <w:i/>
          <w:color w:val="0D0D0D"/>
          <w:sz w:val="24"/>
          <w:szCs w:val="24"/>
        </w:rPr>
        <w:t xml:space="preserve"> </w:t>
      </w:r>
      <w:r w:rsidR="00BA388A" w:rsidRPr="0030665B">
        <w:rPr>
          <w:rFonts w:ascii="Times New Roman" w:hAnsi="Times New Roman" w:cs="Times New Roman"/>
          <w:i/>
          <w:color w:val="0D0D0D"/>
          <w:sz w:val="24"/>
          <w:szCs w:val="24"/>
        </w:rPr>
        <w:t xml:space="preserve">o productos farmacéuticos </w:t>
      </w:r>
      <w:r w:rsidR="00F27AB6" w:rsidRPr="0030665B">
        <w:rPr>
          <w:rFonts w:ascii="Times New Roman" w:hAnsi="Times New Roman" w:cs="Times New Roman"/>
          <w:i/>
          <w:color w:val="0D0D0D"/>
          <w:sz w:val="24"/>
          <w:szCs w:val="24"/>
        </w:rPr>
        <w:t>de uso humano</w:t>
      </w:r>
      <w:r w:rsidR="00C82F8F" w:rsidRPr="0030665B">
        <w:rPr>
          <w:rFonts w:ascii="Times New Roman" w:hAnsi="Times New Roman" w:cs="Times New Roman"/>
          <w:i/>
          <w:color w:val="0D0D0D"/>
          <w:sz w:val="24"/>
          <w:szCs w:val="24"/>
        </w:rPr>
        <w:t xml:space="preserve"> </w:t>
      </w:r>
      <w:r w:rsidR="00ED7EEE" w:rsidRPr="0030665B">
        <w:rPr>
          <w:rFonts w:ascii="Times New Roman" w:hAnsi="Times New Roman" w:cs="Times New Roman"/>
          <w:i/>
          <w:color w:val="0D0D0D"/>
          <w:sz w:val="24"/>
          <w:szCs w:val="24"/>
        </w:rPr>
        <w:t>y</w:t>
      </w:r>
      <w:r w:rsidR="00C82F8F" w:rsidRPr="0030665B">
        <w:rPr>
          <w:rFonts w:ascii="Times New Roman" w:hAnsi="Times New Roman" w:cs="Times New Roman"/>
          <w:i/>
          <w:color w:val="0D0D0D"/>
          <w:sz w:val="24"/>
          <w:szCs w:val="24"/>
        </w:rPr>
        <w:t xml:space="preserve"> sus empaques</w:t>
      </w:r>
      <w:r w:rsidR="00ED7EEE" w:rsidRPr="0030665B">
        <w:rPr>
          <w:rFonts w:ascii="Times New Roman" w:hAnsi="Times New Roman" w:cs="Times New Roman"/>
          <w:i/>
          <w:color w:val="0D0D0D"/>
          <w:sz w:val="24"/>
          <w:szCs w:val="24"/>
        </w:rPr>
        <w:t>, envases, envolturas, recipientes o contenedores</w:t>
      </w:r>
      <w:r w:rsidR="00CD554E" w:rsidRPr="0030665B">
        <w:rPr>
          <w:rFonts w:ascii="Times New Roman" w:hAnsi="Times New Roman" w:cs="Times New Roman"/>
          <w:i/>
          <w:color w:val="0D0D0D"/>
          <w:sz w:val="24"/>
          <w:szCs w:val="24"/>
        </w:rPr>
        <w:t xml:space="preserve">, según se definen éstos en el Decreto </w:t>
      </w:r>
      <w:r w:rsidR="00DA0C43">
        <w:rPr>
          <w:rFonts w:ascii="Times New Roman" w:hAnsi="Times New Roman" w:cs="Times New Roman"/>
          <w:i/>
          <w:color w:val="0D0D0D"/>
          <w:sz w:val="24"/>
          <w:szCs w:val="24"/>
        </w:rPr>
        <w:t xml:space="preserve">Ejecutivo N° </w:t>
      </w:r>
      <w:r w:rsidR="00CD554E" w:rsidRPr="0030665B">
        <w:rPr>
          <w:rFonts w:ascii="Times New Roman" w:hAnsi="Times New Roman" w:cs="Times New Roman"/>
          <w:i/>
          <w:color w:val="0D0D0D"/>
          <w:sz w:val="24"/>
          <w:szCs w:val="24"/>
        </w:rPr>
        <w:t>39294-S del 23 de junio del 2015</w:t>
      </w:r>
      <w:r w:rsidR="00726BEF">
        <w:rPr>
          <w:rFonts w:ascii="Times New Roman" w:hAnsi="Times New Roman" w:cs="Times New Roman"/>
          <w:i/>
          <w:color w:val="0D0D0D"/>
          <w:sz w:val="24"/>
          <w:szCs w:val="24"/>
        </w:rPr>
        <w:t xml:space="preserve"> </w:t>
      </w:r>
      <w:r w:rsidR="00CD554E" w:rsidRPr="0030665B">
        <w:rPr>
          <w:rFonts w:ascii="Times New Roman" w:hAnsi="Times New Roman" w:cs="Times New Roman"/>
          <w:i/>
          <w:color w:val="0D0D0D"/>
          <w:sz w:val="24"/>
          <w:szCs w:val="24"/>
        </w:rPr>
        <w:t xml:space="preserve">"RTCR 470:2014 Productos Farmacéuticos, Medicamentos de Uso Humano. Disposiciones Administrativas para </w:t>
      </w:r>
      <w:proofErr w:type="spellStart"/>
      <w:r w:rsidR="00CD554E" w:rsidRPr="0030665B">
        <w:rPr>
          <w:rFonts w:ascii="Times New Roman" w:hAnsi="Times New Roman" w:cs="Times New Roman"/>
          <w:i/>
          <w:color w:val="0D0D0D"/>
          <w:sz w:val="24"/>
          <w:szCs w:val="24"/>
        </w:rPr>
        <w:t>Bioequivalencia</w:t>
      </w:r>
      <w:proofErr w:type="spellEnd"/>
      <w:r w:rsidR="00CD554E" w:rsidRPr="0030665B">
        <w:rPr>
          <w:rFonts w:ascii="Times New Roman" w:hAnsi="Times New Roman" w:cs="Times New Roman"/>
          <w:i/>
          <w:color w:val="0D0D0D"/>
          <w:sz w:val="24"/>
          <w:szCs w:val="24"/>
        </w:rPr>
        <w:t xml:space="preserve">, Propiedad Intelectual, Medicamentos Homeopáticos y Registro Sanitario e Importación," y sus modificaciones. </w:t>
      </w:r>
    </w:p>
    <w:p w14:paraId="1468AE6A" w14:textId="77777777" w:rsidR="0043630B" w:rsidRPr="0030665B" w:rsidRDefault="0043630B" w:rsidP="0030665B">
      <w:pPr>
        <w:spacing w:line="480" w:lineRule="auto"/>
        <w:ind w:firstLine="284"/>
        <w:contextualSpacing/>
        <w:jc w:val="both"/>
        <w:rPr>
          <w:rFonts w:ascii="Times New Roman" w:hAnsi="Times New Roman" w:cs="Times New Roman"/>
          <w:color w:val="0D0D0D"/>
          <w:sz w:val="24"/>
          <w:szCs w:val="24"/>
        </w:rPr>
      </w:pPr>
    </w:p>
    <w:p w14:paraId="137C2BFB" w14:textId="0086EC14" w:rsidR="00BE15AB" w:rsidRPr="0030665B" w:rsidRDefault="00BE15AB" w:rsidP="0030665B">
      <w:pPr>
        <w:spacing w:line="480" w:lineRule="auto"/>
        <w:ind w:firstLine="284"/>
        <w:contextualSpacing/>
        <w:jc w:val="both"/>
        <w:rPr>
          <w:rFonts w:ascii="Times New Roman" w:hAnsi="Times New Roman" w:cs="Times New Roman"/>
          <w:i/>
          <w:color w:val="0D0D0D"/>
          <w:sz w:val="24"/>
          <w:szCs w:val="24"/>
        </w:rPr>
      </w:pPr>
      <w:r w:rsidRPr="0030665B">
        <w:rPr>
          <w:rFonts w:ascii="Times New Roman" w:hAnsi="Times New Roman" w:cs="Times New Roman"/>
          <w:b/>
          <w:i/>
          <w:color w:val="0D0D0D"/>
          <w:sz w:val="24"/>
          <w:szCs w:val="24"/>
        </w:rPr>
        <w:t>16.</w:t>
      </w:r>
      <w:r w:rsidRPr="0030665B">
        <w:rPr>
          <w:rFonts w:ascii="Times New Roman" w:hAnsi="Times New Roman" w:cs="Times New Roman"/>
          <w:i/>
          <w:color w:val="0D0D0D"/>
          <w:sz w:val="24"/>
          <w:szCs w:val="24"/>
        </w:rPr>
        <w:t xml:space="preserve">  Medicamentos o productos farmacéuticos de uso veterinario y sus empaques, envases, envolturas, recipientes o contenedores, según se definen éstos en el Decreto Ejecutivo </w:t>
      </w:r>
      <w:r w:rsidR="00DA0C43">
        <w:rPr>
          <w:rFonts w:ascii="Times New Roman" w:hAnsi="Times New Roman" w:cs="Times New Roman"/>
          <w:i/>
          <w:color w:val="0D0D0D"/>
          <w:sz w:val="24"/>
          <w:szCs w:val="24"/>
        </w:rPr>
        <w:t xml:space="preserve">N° </w:t>
      </w:r>
      <w:r w:rsidRPr="0030665B">
        <w:rPr>
          <w:rFonts w:ascii="Times New Roman" w:hAnsi="Times New Roman" w:cs="Times New Roman"/>
          <w:i/>
          <w:color w:val="0D0D0D"/>
          <w:sz w:val="24"/>
          <w:szCs w:val="24"/>
        </w:rPr>
        <w:lastRenderedPageBreak/>
        <w:t>36605-COMEX-MEIC-MAG</w:t>
      </w:r>
      <w:r w:rsidR="00726BEF">
        <w:rPr>
          <w:rFonts w:ascii="Times New Roman" w:hAnsi="Times New Roman" w:cs="Times New Roman"/>
          <w:i/>
          <w:color w:val="0D0D0D"/>
          <w:sz w:val="24"/>
          <w:szCs w:val="24"/>
        </w:rPr>
        <w:t xml:space="preserve"> del 30 de marzo del 2011</w:t>
      </w:r>
      <w:r w:rsidRPr="0030665B">
        <w:rPr>
          <w:rFonts w:ascii="Times New Roman" w:hAnsi="Times New Roman" w:cs="Times New Roman"/>
          <w:i/>
          <w:color w:val="0D0D0D"/>
          <w:sz w:val="24"/>
          <w:szCs w:val="24"/>
        </w:rPr>
        <w:t xml:space="preserve"> “Publica resolución 257-2010 (COMIECO-LIX): Reglamento Técnico Centroamericano RTCA 65.05.51:08 Medicamentos Veterinarios y Productos Afines. Requisitos Registro y Control (anexo 1) y Acuerdos Conexos RTCA 65.05.51:08 (anexo 2)”</w:t>
      </w:r>
    </w:p>
    <w:p w14:paraId="1BD143BD" w14:textId="77777777" w:rsidR="00DA0C43" w:rsidRDefault="00DA0C43" w:rsidP="0030665B">
      <w:pPr>
        <w:spacing w:line="480" w:lineRule="auto"/>
        <w:ind w:firstLine="284"/>
        <w:contextualSpacing/>
        <w:jc w:val="both"/>
        <w:rPr>
          <w:rFonts w:ascii="Times New Roman" w:hAnsi="Times New Roman" w:cs="Times New Roman"/>
          <w:b/>
          <w:i/>
          <w:color w:val="0D0D0D"/>
          <w:sz w:val="24"/>
          <w:szCs w:val="24"/>
        </w:rPr>
      </w:pPr>
    </w:p>
    <w:p w14:paraId="1DAFE7A5" w14:textId="4DC8EC3D" w:rsidR="00BC5476" w:rsidRPr="0030665B" w:rsidRDefault="00BC5476" w:rsidP="0030665B">
      <w:pPr>
        <w:spacing w:line="480" w:lineRule="auto"/>
        <w:ind w:firstLine="284"/>
        <w:contextualSpacing/>
        <w:jc w:val="both"/>
        <w:rPr>
          <w:rFonts w:ascii="Times New Roman" w:hAnsi="Times New Roman" w:cs="Times New Roman"/>
          <w:i/>
          <w:color w:val="0D0D0D"/>
          <w:sz w:val="24"/>
          <w:szCs w:val="24"/>
        </w:rPr>
      </w:pPr>
      <w:r w:rsidRPr="0030665B">
        <w:rPr>
          <w:rFonts w:ascii="Times New Roman" w:hAnsi="Times New Roman" w:cs="Times New Roman"/>
          <w:b/>
          <w:i/>
          <w:color w:val="0D0D0D"/>
          <w:sz w:val="24"/>
          <w:szCs w:val="24"/>
        </w:rPr>
        <w:t>1</w:t>
      </w:r>
      <w:r w:rsidR="00BE15AB" w:rsidRPr="0030665B">
        <w:rPr>
          <w:rFonts w:ascii="Times New Roman" w:hAnsi="Times New Roman" w:cs="Times New Roman"/>
          <w:b/>
          <w:i/>
          <w:color w:val="0D0D0D"/>
          <w:sz w:val="24"/>
          <w:szCs w:val="24"/>
        </w:rPr>
        <w:t>7</w:t>
      </w:r>
      <w:r w:rsidRPr="0030665B">
        <w:rPr>
          <w:rFonts w:ascii="Times New Roman" w:hAnsi="Times New Roman" w:cs="Times New Roman"/>
          <w:b/>
          <w:i/>
          <w:color w:val="0D0D0D"/>
          <w:sz w:val="24"/>
          <w:szCs w:val="24"/>
        </w:rPr>
        <w:t>.</w:t>
      </w:r>
      <w:r w:rsidRPr="0030665B">
        <w:rPr>
          <w:rFonts w:ascii="Times New Roman" w:hAnsi="Times New Roman" w:cs="Times New Roman"/>
          <w:i/>
          <w:color w:val="0D0D0D"/>
          <w:sz w:val="24"/>
          <w:szCs w:val="24"/>
        </w:rPr>
        <w:t xml:space="preserve">  Cigarros, cigarrillos </w:t>
      </w:r>
      <w:r w:rsidR="009147A1" w:rsidRPr="0030665B">
        <w:rPr>
          <w:rFonts w:ascii="Times New Roman" w:hAnsi="Times New Roman" w:cs="Times New Roman"/>
          <w:i/>
          <w:color w:val="0D0D0D"/>
          <w:sz w:val="24"/>
          <w:szCs w:val="24"/>
        </w:rPr>
        <w:t xml:space="preserve">(exceptuando los electrónicos) </w:t>
      </w:r>
      <w:r w:rsidRPr="0030665B">
        <w:rPr>
          <w:rFonts w:ascii="Times New Roman" w:hAnsi="Times New Roman" w:cs="Times New Roman"/>
          <w:i/>
          <w:color w:val="0D0D0D"/>
          <w:sz w:val="24"/>
          <w:szCs w:val="24"/>
        </w:rPr>
        <w:t>y sus cajetillas</w:t>
      </w:r>
      <w:r w:rsidR="000E4800" w:rsidRPr="0030665B">
        <w:rPr>
          <w:rFonts w:ascii="Times New Roman" w:hAnsi="Times New Roman" w:cs="Times New Roman"/>
          <w:i/>
          <w:color w:val="0D0D0D"/>
          <w:sz w:val="24"/>
          <w:szCs w:val="24"/>
        </w:rPr>
        <w:t>, cajas</w:t>
      </w:r>
      <w:r w:rsidR="00BF366F" w:rsidRPr="0030665B">
        <w:rPr>
          <w:rFonts w:ascii="Times New Roman" w:hAnsi="Times New Roman" w:cs="Times New Roman"/>
          <w:i/>
          <w:color w:val="0D0D0D"/>
          <w:sz w:val="24"/>
          <w:szCs w:val="24"/>
        </w:rPr>
        <w:t>, cartones</w:t>
      </w:r>
      <w:r w:rsidRPr="0030665B">
        <w:rPr>
          <w:rFonts w:ascii="Times New Roman" w:hAnsi="Times New Roman" w:cs="Times New Roman"/>
          <w:i/>
          <w:color w:val="0D0D0D"/>
          <w:sz w:val="24"/>
          <w:szCs w:val="24"/>
        </w:rPr>
        <w:t xml:space="preserve"> y empaques</w:t>
      </w:r>
      <w:r w:rsidR="008863EA" w:rsidRPr="0030665B">
        <w:rPr>
          <w:rFonts w:ascii="Times New Roman" w:hAnsi="Times New Roman" w:cs="Times New Roman"/>
          <w:i/>
          <w:color w:val="0D0D0D"/>
          <w:sz w:val="24"/>
          <w:szCs w:val="24"/>
        </w:rPr>
        <w:t>,</w:t>
      </w:r>
      <w:r w:rsidR="00BF366F" w:rsidRPr="0030665B">
        <w:rPr>
          <w:rFonts w:ascii="Times New Roman" w:hAnsi="Times New Roman" w:cs="Times New Roman"/>
          <w:i/>
          <w:color w:val="0D0D0D"/>
          <w:sz w:val="24"/>
          <w:szCs w:val="24"/>
        </w:rPr>
        <w:t xml:space="preserve"> como se definen estos en la Ley </w:t>
      </w:r>
      <w:r w:rsidR="00DA0C43">
        <w:rPr>
          <w:rFonts w:ascii="Times New Roman" w:hAnsi="Times New Roman" w:cs="Times New Roman"/>
          <w:i/>
          <w:color w:val="0D0D0D"/>
          <w:sz w:val="24"/>
          <w:szCs w:val="24"/>
        </w:rPr>
        <w:t xml:space="preserve">N° </w:t>
      </w:r>
      <w:r w:rsidR="00BF366F" w:rsidRPr="0030665B">
        <w:rPr>
          <w:rFonts w:ascii="Times New Roman" w:hAnsi="Times New Roman" w:cs="Times New Roman"/>
          <w:i/>
          <w:color w:val="0D0D0D"/>
          <w:sz w:val="24"/>
          <w:szCs w:val="24"/>
        </w:rPr>
        <w:t>9028</w:t>
      </w:r>
      <w:r w:rsidR="009147A1" w:rsidRPr="0030665B">
        <w:rPr>
          <w:rFonts w:ascii="Times New Roman" w:hAnsi="Times New Roman" w:cs="Times New Roman"/>
          <w:i/>
          <w:color w:val="0D0D0D"/>
          <w:sz w:val="24"/>
          <w:szCs w:val="24"/>
        </w:rPr>
        <w:t xml:space="preserve"> </w:t>
      </w:r>
      <w:r w:rsidR="00DA0C43" w:rsidRPr="0030665B">
        <w:rPr>
          <w:rFonts w:ascii="Times New Roman" w:hAnsi="Times New Roman" w:cs="Times New Roman"/>
          <w:i/>
          <w:color w:val="0D0D0D"/>
          <w:sz w:val="24"/>
          <w:szCs w:val="24"/>
        </w:rPr>
        <w:t>del 22 de marzo del 2012</w:t>
      </w:r>
      <w:r w:rsidR="00DA0C43">
        <w:rPr>
          <w:rFonts w:ascii="Times New Roman" w:hAnsi="Times New Roman" w:cs="Times New Roman"/>
          <w:i/>
          <w:color w:val="0D0D0D"/>
          <w:sz w:val="24"/>
          <w:szCs w:val="24"/>
        </w:rPr>
        <w:t xml:space="preserve"> “</w:t>
      </w:r>
      <w:r w:rsidR="009147A1" w:rsidRPr="0030665B">
        <w:rPr>
          <w:rFonts w:ascii="Times New Roman" w:hAnsi="Times New Roman" w:cs="Times New Roman"/>
          <w:i/>
          <w:color w:val="0D0D0D"/>
          <w:sz w:val="24"/>
          <w:szCs w:val="24"/>
        </w:rPr>
        <w:t>Ley General de Control del Tabaco y sus efectos nocivos en la salud</w:t>
      </w:r>
      <w:r w:rsidR="00DA0C43">
        <w:rPr>
          <w:rFonts w:ascii="Times New Roman" w:hAnsi="Times New Roman" w:cs="Times New Roman"/>
          <w:i/>
          <w:color w:val="0D0D0D"/>
          <w:sz w:val="24"/>
          <w:szCs w:val="24"/>
        </w:rPr>
        <w:t>”</w:t>
      </w:r>
      <w:r w:rsidR="009147A1" w:rsidRPr="0030665B">
        <w:rPr>
          <w:rFonts w:ascii="Times New Roman" w:hAnsi="Times New Roman" w:cs="Times New Roman"/>
          <w:i/>
          <w:color w:val="0D0D0D"/>
          <w:sz w:val="24"/>
          <w:szCs w:val="24"/>
        </w:rPr>
        <w:t xml:space="preserve">  y su reglamento, Decreto Ejecutivo </w:t>
      </w:r>
      <w:r w:rsidR="00DA0C43">
        <w:rPr>
          <w:rFonts w:ascii="Times New Roman" w:hAnsi="Times New Roman" w:cs="Times New Roman"/>
          <w:i/>
          <w:color w:val="0D0D0D"/>
          <w:sz w:val="24"/>
          <w:szCs w:val="24"/>
        </w:rPr>
        <w:t xml:space="preserve">N° </w:t>
      </w:r>
      <w:r w:rsidR="009147A1" w:rsidRPr="0030665B">
        <w:rPr>
          <w:rFonts w:ascii="Times New Roman" w:hAnsi="Times New Roman" w:cs="Times New Roman"/>
          <w:i/>
          <w:color w:val="0D0D0D"/>
          <w:sz w:val="24"/>
          <w:szCs w:val="24"/>
        </w:rPr>
        <w:t>37185-S-MEIC-MTSS-MP-H-SP</w:t>
      </w:r>
      <w:r w:rsidR="008863EA" w:rsidRPr="0030665B">
        <w:rPr>
          <w:rFonts w:ascii="Times New Roman" w:hAnsi="Times New Roman" w:cs="Times New Roman"/>
          <w:i/>
          <w:color w:val="0D0D0D"/>
          <w:sz w:val="24"/>
          <w:szCs w:val="24"/>
        </w:rPr>
        <w:t xml:space="preserve"> </w:t>
      </w:r>
      <w:r w:rsidR="00DA0C43" w:rsidRPr="0030665B">
        <w:rPr>
          <w:rFonts w:ascii="Times New Roman" w:hAnsi="Times New Roman" w:cs="Times New Roman"/>
          <w:i/>
          <w:color w:val="0D0D0D"/>
          <w:sz w:val="24"/>
          <w:szCs w:val="24"/>
        </w:rPr>
        <w:t xml:space="preserve">del 26 de junio del 2012 </w:t>
      </w:r>
      <w:r w:rsidR="009147A1" w:rsidRPr="0030665B">
        <w:rPr>
          <w:rFonts w:ascii="Times New Roman" w:hAnsi="Times New Roman" w:cs="Times New Roman"/>
          <w:i/>
          <w:color w:val="0D0D0D"/>
          <w:sz w:val="24"/>
          <w:szCs w:val="24"/>
        </w:rPr>
        <w:t>“Reglamento a la Ley General de Control de Tabaco y sus efectos nocivos en la Salud</w:t>
      </w:r>
      <w:r w:rsidR="00DA0C43">
        <w:rPr>
          <w:rFonts w:ascii="Times New Roman" w:hAnsi="Times New Roman" w:cs="Times New Roman"/>
          <w:i/>
          <w:color w:val="0D0D0D"/>
          <w:sz w:val="24"/>
          <w:szCs w:val="24"/>
        </w:rPr>
        <w:t xml:space="preserve">”. </w:t>
      </w:r>
    </w:p>
    <w:p w14:paraId="24FAB186" w14:textId="77777777" w:rsidR="0043630B" w:rsidRPr="0030665B" w:rsidRDefault="0043630B" w:rsidP="0030665B">
      <w:pPr>
        <w:spacing w:line="480" w:lineRule="auto"/>
        <w:ind w:firstLine="284"/>
        <w:contextualSpacing/>
        <w:jc w:val="both"/>
        <w:rPr>
          <w:rFonts w:ascii="Times New Roman" w:hAnsi="Times New Roman" w:cs="Times New Roman"/>
          <w:b/>
          <w:color w:val="0D0D0D"/>
          <w:sz w:val="24"/>
          <w:szCs w:val="24"/>
        </w:rPr>
      </w:pPr>
      <w:r w:rsidRPr="0030665B">
        <w:rPr>
          <w:rFonts w:ascii="Times New Roman" w:hAnsi="Times New Roman" w:cs="Times New Roman"/>
          <w:b/>
          <w:color w:val="0D0D0D"/>
          <w:sz w:val="24"/>
          <w:szCs w:val="24"/>
        </w:rPr>
        <w:t xml:space="preserve">       </w:t>
      </w:r>
    </w:p>
    <w:p w14:paraId="60E75026" w14:textId="407934DA" w:rsidR="0043630B" w:rsidRPr="0030665B" w:rsidRDefault="0043630B" w:rsidP="0030665B">
      <w:pPr>
        <w:spacing w:line="480" w:lineRule="auto"/>
        <w:ind w:firstLine="284"/>
        <w:contextualSpacing/>
        <w:jc w:val="both"/>
        <w:rPr>
          <w:rFonts w:ascii="Times New Roman" w:hAnsi="Times New Roman" w:cs="Times New Roman"/>
          <w:color w:val="0D0D0D"/>
          <w:sz w:val="24"/>
          <w:szCs w:val="24"/>
        </w:rPr>
      </w:pPr>
      <w:r w:rsidRPr="0030665B">
        <w:rPr>
          <w:rFonts w:ascii="Times New Roman" w:hAnsi="Times New Roman" w:cs="Times New Roman"/>
          <w:b/>
          <w:color w:val="0D0D0D"/>
          <w:sz w:val="24"/>
          <w:szCs w:val="24"/>
        </w:rPr>
        <w:t>Transitorio Único</w:t>
      </w:r>
      <w:r w:rsidRPr="0030665B">
        <w:rPr>
          <w:rFonts w:ascii="Times New Roman" w:hAnsi="Times New Roman" w:cs="Times New Roman"/>
          <w:color w:val="0D0D0D"/>
          <w:sz w:val="24"/>
          <w:szCs w:val="24"/>
        </w:rPr>
        <w:t>: Para el caso de los medicamentos de venta libre, sean estos de uso humano o veterinario, la Responsabilidad Extendida del Productor empezará a regir un año después de la entrada en vigencia del presente reglamento.</w:t>
      </w:r>
    </w:p>
    <w:p w14:paraId="005665E9" w14:textId="77777777" w:rsidR="00331925" w:rsidRPr="0030665B" w:rsidRDefault="00331925" w:rsidP="0030665B">
      <w:pPr>
        <w:spacing w:line="480" w:lineRule="auto"/>
        <w:ind w:firstLine="284"/>
        <w:contextualSpacing/>
        <w:jc w:val="both"/>
        <w:rPr>
          <w:rFonts w:ascii="Times New Roman" w:hAnsi="Times New Roman" w:cs="Times New Roman"/>
          <w:color w:val="0D0D0D"/>
          <w:sz w:val="24"/>
          <w:szCs w:val="24"/>
        </w:rPr>
      </w:pPr>
    </w:p>
    <w:p w14:paraId="0D903B45" w14:textId="29A12046" w:rsidR="00331925" w:rsidRPr="0030665B" w:rsidRDefault="00331925" w:rsidP="0030665B">
      <w:pPr>
        <w:spacing w:before="60" w:after="0" w:line="480" w:lineRule="auto"/>
        <w:ind w:firstLine="284"/>
        <w:contextualSpacing/>
        <w:jc w:val="both"/>
        <w:rPr>
          <w:rFonts w:ascii="Times New Roman" w:hAnsi="Times New Roman" w:cs="Times New Roman"/>
          <w:color w:val="0D0D0D"/>
          <w:sz w:val="24"/>
          <w:szCs w:val="24"/>
        </w:rPr>
      </w:pPr>
      <w:r w:rsidRPr="0030665B">
        <w:rPr>
          <w:rFonts w:ascii="Times New Roman" w:hAnsi="Times New Roman" w:cs="Times New Roman"/>
          <w:b/>
          <w:color w:val="0D0D0D"/>
          <w:sz w:val="24"/>
          <w:szCs w:val="24"/>
        </w:rPr>
        <w:t>Artículo 2.-</w:t>
      </w:r>
      <w:r w:rsidR="0043630B" w:rsidRPr="0030665B">
        <w:rPr>
          <w:rFonts w:ascii="Times New Roman" w:hAnsi="Times New Roman" w:cs="Times New Roman"/>
          <w:b/>
          <w:color w:val="0D0D0D"/>
          <w:sz w:val="24"/>
          <w:szCs w:val="24"/>
        </w:rPr>
        <w:t xml:space="preserve"> </w:t>
      </w:r>
      <w:r w:rsidRPr="0030665B">
        <w:rPr>
          <w:rFonts w:ascii="Times New Roman" w:hAnsi="Times New Roman" w:cs="Times New Roman"/>
          <w:b/>
          <w:color w:val="0D0D0D"/>
          <w:sz w:val="24"/>
          <w:szCs w:val="24"/>
        </w:rPr>
        <w:t>Rige</w:t>
      </w:r>
      <w:r w:rsidRPr="0030665B">
        <w:rPr>
          <w:rFonts w:ascii="Times New Roman" w:hAnsi="Times New Roman" w:cs="Times New Roman"/>
          <w:color w:val="0D0D0D"/>
          <w:sz w:val="24"/>
          <w:szCs w:val="24"/>
        </w:rPr>
        <w:t xml:space="preserve">: El presente </w:t>
      </w:r>
      <w:r w:rsidR="006F768E">
        <w:rPr>
          <w:rFonts w:ascii="Times New Roman" w:hAnsi="Times New Roman" w:cs="Times New Roman"/>
          <w:color w:val="0D0D0D"/>
          <w:sz w:val="24"/>
          <w:szCs w:val="24"/>
        </w:rPr>
        <w:t>decreto ejecutivo</w:t>
      </w:r>
      <w:r w:rsidRPr="0030665B">
        <w:rPr>
          <w:rFonts w:ascii="Times New Roman" w:hAnsi="Times New Roman" w:cs="Times New Roman"/>
          <w:color w:val="0D0D0D"/>
          <w:sz w:val="24"/>
          <w:szCs w:val="24"/>
        </w:rPr>
        <w:t xml:space="preserve"> entra a regir seis meses después de su publicación en el Diario Oficial La Gaceta. </w:t>
      </w:r>
    </w:p>
    <w:p w14:paraId="7F8D816E" w14:textId="77777777" w:rsidR="00726BEF" w:rsidRDefault="00DF4335" w:rsidP="00726BEF">
      <w:pPr>
        <w:spacing w:after="0" w:line="480" w:lineRule="auto"/>
        <w:ind w:firstLine="284"/>
        <w:contextualSpacing/>
        <w:jc w:val="both"/>
        <w:rPr>
          <w:rFonts w:ascii="Times New Roman" w:hAnsi="Times New Roman" w:cs="Times New Roman"/>
          <w:b/>
          <w:color w:val="0D0D0D"/>
          <w:sz w:val="24"/>
          <w:szCs w:val="24"/>
        </w:rPr>
      </w:pPr>
      <w:r w:rsidRPr="0030665B">
        <w:rPr>
          <w:rFonts w:ascii="Times New Roman" w:hAnsi="Times New Roman" w:cs="Times New Roman"/>
          <w:b/>
          <w:color w:val="0D0D0D"/>
          <w:sz w:val="24"/>
          <w:szCs w:val="24"/>
        </w:rPr>
        <w:t xml:space="preserve">   </w:t>
      </w:r>
    </w:p>
    <w:p w14:paraId="2FA8931D" w14:textId="77777777" w:rsidR="00726BEF" w:rsidRDefault="00726BEF" w:rsidP="00726BEF">
      <w:pPr>
        <w:spacing w:after="0" w:line="480" w:lineRule="auto"/>
        <w:ind w:firstLine="284"/>
        <w:contextualSpacing/>
        <w:jc w:val="both"/>
        <w:rPr>
          <w:rFonts w:ascii="Times New Roman" w:hAnsi="Times New Roman" w:cs="Times New Roman"/>
          <w:b/>
          <w:color w:val="0D0D0D"/>
          <w:sz w:val="24"/>
          <w:szCs w:val="24"/>
        </w:rPr>
      </w:pPr>
    </w:p>
    <w:p w14:paraId="71208CC9" w14:textId="77777777" w:rsidR="00726BEF" w:rsidRDefault="00726BEF" w:rsidP="00726BEF">
      <w:pPr>
        <w:spacing w:after="0" w:line="480" w:lineRule="auto"/>
        <w:ind w:firstLine="284"/>
        <w:contextualSpacing/>
        <w:jc w:val="both"/>
        <w:rPr>
          <w:rFonts w:ascii="Times New Roman" w:hAnsi="Times New Roman" w:cs="Times New Roman"/>
          <w:b/>
          <w:color w:val="0D0D0D"/>
          <w:sz w:val="24"/>
          <w:szCs w:val="24"/>
        </w:rPr>
      </w:pPr>
    </w:p>
    <w:p w14:paraId="08C5DF47" w14:textId="77777777" w:rsidR="00726BEF" w:rsidRDefault="00726BEF" w:rsidP="00726BEF">
      <w:pPr>
        <w:spacing w:after="0" w:line="480" w:lineRule="auto"/>
        <w:ind w:firstLine="284"/>
        <w:contextualSpacing/>
        <w:jc w:val="both"/>
        <w:rPr>
          <w:rFonts w:ascii="Times New Roman" w:hAnsi="Times New Roman" w:cs="Times New Roman"/>
          <w:b/>
          <w:color w:val="0D0D0D"/>
          <w:sz w:val="24"/>
          <w:szCs w:val="24"/>
        </w:rPr>
      </w:pPr>
    </w:p>
    <w:p w14:paraId="2A135BC5" w14:textId="77777777" w:rsidR="00726BEF" w:rsidRDefault="00726BEF" w:rsidP="00726BEF">
      <w:pPr>
        <w:spacing w:after="0" w:line="480" w:lineRule="auto"/>
        <w:ind w:firstLine="284"/>
        <w:contextualSpacing/>
        <w:jc w:val="both"/>
        <w:rPr>
          <w:rFonts w:ascii="Times New Roman" w:hAnsi="Times New Roman" w:cs="Times New Roman"/>
          <w:b/>
          <w:color w:val="0D0D0D"/>
          <w:sz w:val="24"/>
          <w:szCs w:val="24"/>
        </w:rPr>
      </w:pPr>
    </w:p>
    <w:p w14:paraId="43B45827" w14:textId="77777777" w:rsidR="00726BEF" w:rsidRDefault="00726BEF" w:rsidP="00726BEF">
      <w:pPr>
        <w:spacing w:after="0" w:line="480" w:lineRule="auto"/>
        <w:ind w:firstLine="284"/>
        <w:contextualSpacing/>
        <w:jc w:val="both"/>
        <w:rPr>
          <w:rFonts w:ascii="Times New Roman" w:hAnsi="Times New Roman" w:cs="Times New Roman"/>
          <w:b/>
          <w:color w:val="0D0D0D"/>
          <w:sz w:val="24"/>
          <w:szCs w:val="24"/>
        </w:rPr>
      </w:pPr>
    </w:p>
    <w:p w14:paraId="06D718E6" w14:textId="72AB45FB" w:rsidR="0043630B" w:rsidRPr="0030665B" w:rsidRDefault="00331925" w:rsidP="00726BEF">
      <w:pPr>
        <w:spacing w:after="0" w:line="480" w:lineRule="auto"/>
        <w:ind w:firstLine="284"/>
        <w:contextualSpacing/>
        <w:jc w:val="both"/>
        <w:rPr>
          <w:rFonts w:ascii="Times New Roman" w:hAnsi="Times New Roman" w:cs="Times New Roman"/>
          <w:color w:val="0D0D0D"/>
          <w:sz w:val="24"/>
          <w:szCs w:val="24"/>
        </w:rPr>
      </w:pPr>
      <w:r w:rsidRPr="0030665B">
        <w:rPr>
          <w:rFonts w:ascii="Times New Roman" w:hAnsi="Times New Roman" w:cs="Times New Roman"/>
          <w:color w:val="0D0D0D"/>
          <w:sz w:val="24"/>
          <w:szCs w:val="24"/>
        </w:rPr>
        <w:lastRenderedPageBreak/>
        <w:t xml:space="preserve">Dado en la Presidencia de la República. - San José, a los </w:t>
      </w:r>
      <w:proofErr w:type="spellStart"/>
      <w:r w:rsidRPr="00527901">
        <w:rPr>
          <w:rFonts w:ascii="Times New Roman" w:hAnsi="Times New Roman" w:cs="Times New Roman"/>
          <w:color w:val="0D0D0D"/>
          <w:sz w:val="24"/>
          <w:szCs w:val="24"/>
        </w:rPr>
        <w:t>xxxx</w:t>
      </w:r>
      <w:proofErr w:type="spellEnd"/>
      <w:r w:rsidRPr="00527901">
        <w:rPr>
          <w:rFonts w:ascii="Times New Roman" w:hAnsi="Times New Roman" w:cs="Times New Roman"/>
          <w:color w:val="0D0D0D"/>
          <w:sz w:val="24"/>
          <w:szCs w:val="24"/>
        </w:rPr>
        <w:t xml:space="preserve"> días del mes de </w:t>
      </w:r>
      <w:proofErr w:type="spellStart"/>
      <w:r w:rsidRPr="00527901">
        <w:rPr>
          <w:rFonts w:ascii="Times New Roman" w:hAnsi="Times New Roman" w:cs="Times New Roman"/>
          <w:color w:val="0D0D0D"/>
          <w:sz w:val="24"/>
          <w:szCs w:val="24"/>
        </w:rPr>
        <w:t>xxxxx</w:t>
      </w:r>
      <w:proofErr w:type="spellEnd"/>
      <w:r w:rsidRPr="00527901">
        <w:rPr>
          <w:rFonts w:ascii="Times New Roman" w:hAnsi="Times New Roman" w:cs="Times New Roman"/>
          <w:color w:val="0D0D0D"/>
          <w:sz w:val="24"/>
          <w:szCs w:val="24"/>
        </w:rPr>
        <w:t xml:space="preserve">   del</w:t>
      </w:r>
      <w:r w:rsidRPr="0030665B">
        <w:rPr>
          <w:rFonts w:ascii="Times New Roman" w:hAnsi="Times New Roman" w:cs="Times New Roman"/>
          <w:color w:val="0D0D0D"/>
          <w:sz w:val="24"/>
          <w:szCs w:val="24"/>
        </w:rPr>
        <w:t xml:space="preserve"> dos mil diecinueve. </w:t>
      </w:r>
    </w:p>
    <w:p w14:paraId="6337C15D" w14:textId="77777777" w:rsidR="0043630B" w:rsidRPr="0030665B" w:rsidRDefault="0043630B" w:rsidP="0030665B">
      <w:pPr>
        <w:shd w:val="clear" w:color="auto" w:fill="FFFFFF"/>
        <w:spacing w:beforeAutospacing="1" w:after="0" w:afterAutospacing="1" w:line="480" w:lineRule="auto"/>
        <w:ind w:firstLine="284"/>
        <w:contextualSpacing/>
        <w:jc w:val="both"/>
        <w:textAlignment w:val="baseline"/>
        <w:rPr>
          <w:rFonts w:ascii="Times New Roman" w:eastAsia="Times New Roman" w:hAnsi="Times New Roman" w:cs="Times New Roman"/>
          <w:b/>
          <w:bCs/>
          <w:sz w:val="24"/>
          <w:szCs w:val="24"/>
          <w:bdr w:val="none" w:sz="0" w:space="0" w:color="auto" w:frame="1"/>
          <w:lang w:eastAsia="es-CR"/>
        </w:rPr>
      </w:pPr>
    </w:p>
    <w:p w14:paraId="6D0208A4" w14:textId="77777777" w:rsidR="0043630B" w:rsidRPr="0030665B" w:rsidRDefault="0043630B" w:rsidP="0030665B">
      <w:pPr>
        <w:shd w:val="clear" w:color="auto" w:fill="FFFFFF"/>
        <w:spacing w:beforeAutospacing="1" w:after="0" w:afterAutospacing="1" w:line="480" w:lineRule="auto"/>
        <w:ind w:firstLine="284"/>
        <w:contextualSpacing/>
        <w:jc w:val="both"/>
        <w:textAlignment w:val="baseline"/>
        <w:rPr>
          <w:rFonts w:ascii="Times New Roman" w:eastAsia="Times New Roman" w:hAnsi="Times New Roman" w:cs="Times New Roman"/>
          <w:b/>
          <w:bCs/>
          <w:sz w:val="24"/>
          <w:szCs w:val="24"/>
          <w:bdr w:val="none" w:sz="0" w:space="0" w:color="auto" w:frame="1"/>
          <w:lang w:eastAsia="es-CR"/>
        </w:rPr>
      </w:pPr>
    </w:p>
    <w:p w14:paraId="2EA6A786" w14:textId="77777777" w:rsidR="0043630B" w:rsidRPr="0030665B" w:rsidRDefault="0043630B" w:rsidP="00527901">
      <w:pPr>
        <w:shd w:val="clear" w:color="auto" w:fill="FFFFFF"/>
        <w:spacing w:beforeAutospacing="1" w:after="0" w:afterAutospacing="1" w:line="480" w:lineRule="auto"/>
        <w:ind w:firstLine="284"/>
        <w:contextualSpacing/>
        <w:jc w:val="center"/>
        <w:textAlignment w:val="baseline"/>
        <w:rPr>
          <w:rFonts w:ascii="Times New Roman" w:eastAsia="Times New Roman" w:hAnsi="Times New Roman" w:cs="Times New Roman"/>
          <w:b/>
          <w:sz w:val="24"/>
          <w:szCs w:val="24"/>
          <w:lang w:val="es-ES" w:eastAsia="es-CR"/>
        </w:rPr>
      </w:pPr>
      <w:r w:rsidRPr="0030665B">
        <w:rPr>
          <w:rFonts w:ascii="Times New Roman" w:eastAsia="Times New Roman" w:hAnsi="Times New Roman" w:cs="Times New Roman"/>
          <w:b/>
          <w:bCs/>
          <w:sz w:val="24"/>
          <w:szCs w:val="24"/>
          <w:bdr w:val="none" w:sz="0" w:space="0" w:color="auto" w:frame="1"/>
          <w:lang w:eastAsia="es-CR"/>
        </w:rPr>
        <w:t>CARLOS ALVARADO QUESADA</w:t>
      </w:r>
    </w:p>
    <w:p w14:paraId="4A7592ED" w14:textId="77777777" w:rsidR="0043630B" w:rsidRPr="0030665B" w:rsidRDefault="0043630B" w:rsidP="00527901">
      <w:pPr>
        <w:shd w:val="clear" w:color="auto" w:fill="FFFFFF"/>
        <w:spacing w:beforeAutospacing="1" w:after="0" w:afterAutospacing="1" w:line="480" w:lineRule="auto"/>
        <w:ind w:firstLine="284"/>
        <w:contextualSpacing/>
        <w:jc w:val="center"/>
        <w:textAlignment w:val="baseline"/>
        <w:rPr>
          <w:rFonts w:ascii="Times New Roman" w:eastAsia="Times New Roman" w:hAnsi="Times New Roman" w:cs="Times New Roman"/>
          <w:b/>
          <w:sz w:val="24"/>
          <w:szCs w:val="24"/>
          <w:lang w:val="es-ES" w:eastAsia="es-CR"/>
        </w:rPr>
      </w:pPr>
    </w:p>
    <w:p w14:paraId="5987E0EC" w14:textId="77777777" w:rsidR="0043630B" w:rsidRPr="0030665B" w:rsidRDefault="0043630B" w:rsidP="00527901">
      <w:pPr>
        <w:shd w:val="clear" w:color="auto" w:fill="FFFFFF"/>
        <w:spacing w:beforeAutospacing="1" w:after="0" w:afterAutospacing="1" w:line="480" w:lineRule="auto"/>
        <w:ind w:firstLine="284"/>
        <w:contextualSpacing/>
        <w:jc w:val="center"/>
        <w:textAlignment w:val="baseline"/>
        <w:rPr>
          <w:rFonts w:ascii="Times New Roman" w:eastAsia="Times New Roman" w:hAnsi="Times New Roman" w:cs="Times New Roman"/>
          <w:b/>
          <w:sz w:val="24"/>
          <w:szCs w:val="24"/>
          <w:lang w:val="es-ES" w:eastAsia="es-CR"/>
        </w:rPr>
      </w:pPr>
    </w:p>
    <w:p w14:paraId="4CCC915B" w14:textId="11F98E7F" w:rsidR="0043630B" w:rsidRPr="0030665B" w:rsidRDefault="00134891" w:rsidP="00527901">
      <w:pPr>
        <w:shd w:val="clear" w:color="auto" w:fill="FFFFFF"/>
        <w:spacing w:beforeAutospacing="1" w:after="0" w:afterAutospacing="1" w:line="480" w:lineRule="auto"/>
        <w:ind w:firstLine="284"/>
        <w:contextualSpacing/>
        <w:jc w:val="center"/>
        <w:textAlignment w:val="baseline"/>
        <w:rPr>
          <w:rFonts w:ascii="Times New Roman" w:eastAsia="Times New Roman" w:hAnsi="Times New Roman" w:cs="Times New Roman"/>
          <w:b/>
          <w:sz w:val="24"/>
          <w:szCs w:val="24"/>
          <w:lang w:val="es-ES" w:eastAsia="es-CR"/>
        </w:rPr>
      </w:pPr>
      <w:r>
        <w:rPr>
          <w:rFonts w:ascii="Times New Roman" w:eastAsia="Times New Roman" w:hAnsi="Times New Roman" w:cs="Times New Roman"/>
          <w:b/>
          <w:bCs/>
          <w:sz w:val="24"/>
          <w:szCs w:val="24"/>
          <w:bdr w:val="none" w:sz="0" w:space="0" w:color="auto" w:frame="1"/>
          <w:lang w:eastAsia="es-CR"/>
        </w:rPr>
        <w:t xml:space="preserve">DR. </w:t>
      </w:r>
      <w:r w:rsidR="0043630B" w:rsidRPr="0030665B">
        <w:rPr>
          <w:rFonts w:ascii="Times New Roman" w:eastAsia="Times New Roman" w:hAnsi="Times New Roman" w:cs="Times New Roman"/>
          <w:b/>
          <w:bCs/>
          <w:sz w:val="24"/>
          <w:szCs w:val="24"/>
          <w:bdr w:val="none" w:sz="0" w:space="0" w:color="auto" w:frame="1"/>
          <w:lang w:eastAsia="es-CR"/>
        </w:rPr>
        <w:t>DANIEL SALAS PERAZA</w:t>
      </w:r>
    </w:p>
    <w:p w14:paraId="02CA008F" w14:textId="1245D1A4" w:rsidR="00331925" w:rsidRPr="0030665B" w:rsidRDefault="0043630B" w:rsidP="00527901">
      <w:pPr>
        <w:shd w:val="clear" w:color="auto" w:fill="FFFFFF"/>
        <w:tabs>
          <w:tab w:val="center" w:pos="4561"/>
          <w:tab w:val="left" w:pos="8153"/>
        </w:tabs>
        <w:spacing w:beforeAutospacing="1" w:after="0" w:afterAutospacing="1" w:line="480" w:lineRule="auto"/>
        <w:ind w:firstLine="284"/>
        <w:contextualSpacing/>
        <w:jc w:val="center"/>
        <w:textAlignment w:val="baseline"/>
        <w:rPr>
          <w:rFonts w:ascii="Times New Roman" w:hAnsi="Times New Roman" w:cs="Times New Roman"/>
          <w:color w:val="0D0D0D"/>
          <w:sz w:val="24"/>
          <w:szCs w:val="24"/>
        </w:rPr>
      </w:pPr>
      <w:r w:rsidRPr="0030665B">
        <w:rPr>
          <w:rFonts w:ascii="Times New Roman" w:eastAsia="Times New Roman" w:hAnsi="Times New Roman" w:cs="Times New Roman"/>
          <w:b/>
          <w:bCs/>
          <w:sz w:val="24"/>
          <w:szCs w:val="24"/>
          <w:bdr w:val="none" w:sz="0" w:space="0" w:color="auto" w:frame="1"/>
          <w:lang w:eastAsia="es-CR"/>
        </w:rPr>
        <w:t>MINISTRO DE SALUD</w:t>
      </w:r>
    </w:p>
    <w:p w14:paraId="1A8428C5" w14:textId="77777777" w:rsidR="00DF4335" w:rsidRPr="0030665B" w:rsidRDefault="00DF4335" w:rsidP="0030665B">
      <w:pPr>
        <w:spacing w:before="60" w:after="0" w:line="480" w:lineRule="auto"/>
        <w:ind w:firstLine="284"/>
        <w:contextualSpacing/>
        <w:jc w:val="both"/>
        <w:rPr>
          <w:rFonts w:ascii="Times New Roman" w:hAnsi="Times New Roman" w:cs="Times New Roman"/>
          <w:color w:val="0D0D0D"/>
          <w:sz w:val="24"/>
          <w:szCs w:val="24"/>
        </w:rPr>
      </w:pPr>
    </w:p>
    <w:sectPr w:rsidR="00DF4335" w:rsidRPr="0030665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86063" w14:textId="77777777" w:rsidR="00F27798" w:rsidRDefault="00F27798" w:rsidP="0043630B">
      <w:pPr>
        <w:spacing w:after="0" w:line="240" w:lineRule="auto"/>
      </w:pPr>
      <w:r>
        <w:separator/>
      </w:r>
    </w:p>
  </w:endnote>
  <w:endnote w:type="continuationSeparator" w:id="0">
    <w:p w14:paraId="0CDC5E44" w14:textId="77777777" w:rsidR="00F27798" w:rsidRDefault="00F27798" w:rsidP="0043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545007"/>
      <w:docPartObj>
        <w:docPartGallery w:val="Page Numbers (Bottom of Page)"/>
        <w:docPartUnique/>
      </w:docPartObj>
    </w:sdtPr>
    <w:sdtEndPr/>
    <w:sdtContent>
      <w:p w14:paraId="3B2AB167" w14:textId="2B9C7F3C" w:rsidR="0043630B" w:rsidRDefault="0043630B">
        <w:pPr>
          <w:pStyle w:val="Piedepgina"/>
          <w:jc w:val="right"/>
        </w:pPr>
        <w:r w:rsidRPr="0043630B">
          <w:rPr>
            <w:rFonts w:ascii="Times New Roman" w:hAnsi="Times New Roman" w:cs="Times New Roman"/>
            <w:sz w:val="24"/>
            <w:szCs w:val="24"/>
          </w:rPr>
          <w:fldChar w:fldCharType="begin"/>
        </w:r>
        <w:r w:rsidRPr="0043630B">
          <w:rPr>
            <w:rFonts w:ascii="Times New Roman" w:hAnsi="Times New Roman" w:cs="Times New Roman"/>
            <w:sz w:val="24"/>
            <w:szCs w:val="24"/>
          </w:rPr>
          <w:instrText>PAGE   \* MERGEFORMAT</w:instrText>
        </w:r>
        <w:r w:rsidRPr="0043630B">
          <w:rPr>
            <w:rFonts w:ascii="Times New Roman" w:hAnsi="Times New Roman" w:cs="Times New Roman"/>
            <w:sz w:val="24"/>
            <w:szCs w:val="24"/>
          </w:rPr>
          <w:fldChar w:fldCharType="separate"/>
        </w:r>
        <w:r w:rsidR="001B447C" w:rsidRPr="001B447C">
          <w:rPr>
            <w:rFonts w:ascii="Times New Roman" w:hAnsi="Times New Roman" w:cs="Times New Roman"/>
            <w:noProof/>
            <w:sz w:val="24"/>
            <w:szCs w:val="24"/>
            <w:lang w:val="es-ES"/>
          </w:rPr>
          <w:t>1</w:t>
        </w:r>
        <w:r w:rsidRPr="0043630B">
          <w:rPr>
            <w:rFonts w:ascii="Times New Roman" w:hAnsi="Times New Roman" w:cs="Times New Roman"/>
            <w:sz w:val="24"/>
            <w:szCs w:val="24"/>
          </w:rPr>
          <w:fldChar w:fldCharType="end"/>
        </w:r>
      </w:p>
    </w:sdtContent>
  </w:sdt>
  <w:p w14:paraId="1E26096F" w14:textId="77777777" w:rsidR="0043630B" w:rsidRDefault="004363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D3E85" w14:textId="77777777" w:rsidR="00F27798" w:rsidRDefault="00F27798" w:rsidP="0043630B">
      <w:pPr>
        <w:spacing w:after="0" w:line="240" w:lineRule="auto"/>
      </w:pPr>
      <w:r>
        <w:separator/>
      </w:r>
    </w:p>
  </w:footnote>
  <w:footnote w:type="continuationSeparator" w:id="0">
    <w:p w14:paraId="68B09310" w14:textId="77777777" w:rsidR="00F27798" w:rsidRDefault="00F27798" w:rsidP="00436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551F1" w14:textId="78C7D05D" w:rsidR="0030665B" w:rsidRPr="0030665B" w:rsidRDefault="0030665B" w:rsidP="0030665B">
    <w:pPr>
      <w:pStyle w:val="Encabezad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76"/>
    <w:rsid w:val="0000282F"/>
    <w:rsid w:val="0000626D"/>
    <w:rsid w:val="000A2596"/>
    <w:rsid w:val="000A7860"/>
    <w:rsid w:val="000E4800"/>
    <w:rsid w:val="000F42A3"/>
    <w:rsid w:val="00120662"/>
    <w:rsid w:val="00134891"/>
    <w:rsid w:val="001B447C"/>
    <w:rsid w:val="001D7203"/>
    <w:rsid w:val="001E2DC0"/>
    <w:rsid w:val="00250637"/>
    <w:rsid w:val="0030665B"/>
    <w:rsid w:val="00331925"/>
    <w:rsid w:val="00353530"/>
    <w:rsid w:val="0036656A"/>
    <w:rsid w:val="003A25C3"/>
    <w:rsid w:val="003C2100"/>
    <w:rsid w:val="00405718"/>
    <w:rsid w:val="0043630B"/>
    <w:rsid w:val="0045648B"/>
    <w:rsid w:val="00495CD6"/>
    <w:rsid w:val="004E3A99"/>
    <w:rsid w:val="005253AD"/>
    <w:rsid w:val="00527901"/>
    <w:rsid w:val="00535CC0"/>
    <w:rsid w:val="006F768E"/>
    <w:rsid w:val="007159BD"/>
    <w:rsid w:val="0071636C"/>
    <w:rsid w:val="00726BEF"/>
    <w:rsid w:val="00727A2E"/>
    <w:rsid w:val="0075494D"/>
    <w:rsid w:val="007B2FD6"/>
    <w:rsid w:val="008863EA"/>
    <w:rsid w:val="009147A1"/>
    <w:rsid w:val="009A2E8A"/>
    <w:rsid w:val="009E54AC"/>
    <w:rsid w:val="00A17F35"/>
    <w:rsid w:val="00B453F0"/>
    <w:rsid w:val="00B70E60"/>
    <w:rsid w:val="00BA388A"/>
    <w:rsid w:val="00BC5476"/>
    <w:rsid w:val="00BE15AB"/>
    <w:rsid w:val="00BF366F"/>
    <w:rsid w:val="00C168AA"/>
    <w:rsid w:val="00C2127C"/>
    <w:rsid w:val="00C725EA"/>
    <w:rsid w:val="00C74D12"/>
    <w:rsid w:val="00C82F8F"/>
    <w:rsid w:val="00CB5B83"/>
    <w:rsid w:val="00CC02F8"/>
    <w:rsid w:val="00CD554E"/>
    <w:rsid w:val="00DA0C43"/>
    <w:rsid w:val="00DA6E0F"/>
    <w:rsid w:val="00DF4257"/>
    <w:rsid w:val="00DF4335"/>
    <w:rsid w:val="00E11067"/>
    <w:rsid w:val="00E3554A"/>
    <w:rsid w:val="00ED7EEE"/>
    <w:rsid w:val="00F27798"/>
    <w:rsid w:val="00F27AB6"/>
    <w:rsid w:val="00FD715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C9E25B"/>
  <w15:docId w15:val="{A7C56B09-ECA3-4377-B770-1B92DC3A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rsid w:val="0033192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Encabezado">
    <w:name w:val="header"/>
    <w:basedOn w:val="Normal"/>
    <w:link w:val="EncabezadoCar"/>
    <w:uiPriority w:val="99"/>
    <w:unhideWhenUsed/>
    <w:rsid w:val="004363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630B"/>
  </w:style>
  <w:style w:type="paragraph" w:styleId="Piedepgina">
    <w:name w:val="footer"/>
    <w:basedOn w:val="Normal"/>
    <w:link w:val="PiedepginaCar"/>
    <w:uiPriority w:val="99"/>
    <w:unhideWhenUsed/>
    <w:rsid w:val="004363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6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629460">
      <w:bodyDiv w:val="1"/>
      <w:marLeft w:val="0"/>
      <w:marRight w:val="0"/>
      <w:marTop w:val="0"/>
      <w:marBottom w:val="0"/>
      <w:divBdr>
        <w:top w:val="none" w:sz="0" w:space="0" w:color="auto"/>
        <w:left w:val="none" w:sz="0" w:space="0" w:color="auto"/>
        <w:bottom w:val="none" w:sz="0" w:space="0" w:color="auto"/>
        <w:right w:val="none" w:sz="0" w:space="0" w:color="auto"/>
      </w:divBdr>
    </w:div>
    <w:div w:id="19424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CA552B0E1360498FDC8F776EA324EE" ma:contentTypeVersion="13" ma:contentTypeDescription="Create a new document." ma:contentTypeScope="" ma:versionID="896efc52758dfaf3d106db2847508a35">
  <xsd:schema xmlns:xsd="http://www.w3.org/2001/XMLSchema" xmlns:xs="http://www.w3.org/2001/XMLSchema" xmlns:p="http://schemas.microsoft.com/office/2006/metadata/properties" xmlns:ns3="95638a36-92ec-48c7-bd09-1e041b8bd112" xmlns:ns4="9745cd49-6644-42c3-9420-5ad6016f7e03" targetNamespace="http://schemas.microsoft.com/office/2006/metadata/properties" ma:root="true" ma:fieldsID="4c6c1ab7830680fe76a5814d1276abc6" ns3:_="" ns4:_="">
    <xsd:import namespace="95638a36-92ec-48c7-bd09-1e041b8bd112"/>
    <xsd:import namespace="9745cd49-6644-42c3-9420-5ad6016f7e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38a36-92ec-48c7-bd09-1e041b8bd1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5cd49-6644-42c3-9420-5ad6016f7e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F3A23-0035-442D-B561-32D14F63A42B}">
  <ds:schemaRefs>
    <ds:schemaRef ds:uri="http://schemas.microsoft.com/sharepoint/v3/contenttype/forms"/>
  </ds:schemaRefs>
</ds:datastoreItem>
</file>

<file path=customXml/itemProps2.xml><?xml version="1.0" encoding="utf-8"?>
<ds:datastoreItem xmlns:ds="http://schemas.openxmlformats.org/officeDocument/2006/customXml" ds:itemID="{1E015A4C-AAD2-4C7A-B1D2-18146586797D}">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745cd49-6644-42c3-9420-5ad6016f7e03"/>
    <ds:schemaRef ds:uri="95638a36-92ec-48c7-bd09-1e041b8bd112"/>
    <ds:schemaRef ds:uri="http://www.w3.org/XML/1998/namespace"/>
  </ds:schemaRefs>
</ds:datastoreItem>
</file>

<file path=customXml/itemProps3.xml><?xml version="1.0" encoding="utf-8"?>
<ds:datastoreItem xmlns:ds="http://schemas.openxmlformats.org/officeDocument/2006/customXml" ds:itemID="{9DABD48C-46FE-4DE5-90EA-30705B1DC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38a36-92ec-48c7-bd09-1e041b8bd112"/>
    <ds:schemaRef ds:uri="9745cd49-6644-42c3-9420-5ad6016f7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1097</Words>
  <Characters>6036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Morales Vargas</dc:creator>
  <cp:keywords/>
  <dc:description/>
  <cp:lastModifiedBy>Cindy Bolaños</cp:lastModifiedBy>
  <cp:revision>3</cp:revision>
  <dcterms:created xsi:type="dcterms:W3CDTF">2021-02-17T16:43:00Z</dcterms:created>
  <dcterms:modified xsi:type="dcterms:W3CDTF">2021-02-17T17:00:00Z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0x010100D3CA552B0E1360498FDC8F776EA324EE</vt:lpwstr>
  </property>
</Properties>
</file>